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2F2" w:rsidRDefault="004C02F2" w:rsidP="00020761">
      <w:pPr>
        <w:pStyle w:val="Textoindependiente2"/>
        <w:spacing w:line="240" w:lineRule="auto"/>
        <w:ind w:left="284" w:right="-142"/>
        <w:jc w:val="both"/>
        <w:rPr>
          <w:rFonts w:ascii="Arial" w:hAnsi="Arial" w:cs="Arial"/>
          <w:b/>
          <w:iCs/>
        </w:rPr>
      </w:pPr>
    </w:p>
    <w:p w:rsidR="005940F7" w:rsidRPr="00966474" w:rsidRDefault="005940F7" w:rsidP="00020761">
      <w:pPr>
        <w:pStyle w:val="Textoindependiente2"/>
        <w:spacing w:line="240" w:lineRule="auto"/>
        <w:ind w:left="284" w:right="-142"/>
        <w:jc w:val="both"/>
        <w:rPr>
          <w:rFonts w:ascii="Arial" w:hAnsi="Arial" w:cs="Arial"/>
          <w:b/>
          <w:iCs/>
        </w:rPr>
      </w:pPr>
      <w:r w:rsidRPr="00966474">
        <w:rPr>
          <w:rFonts w:ascii="Arial" w:hAnsi="Arial" w:cs="Arial"/>
          <w:b/>
          <w:iCs/>
        </w:rPr>
        <w:t xml:space="preserve">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w:t>
      </w:r>
      <w:r w:rsidR="00722C27">
        <w:rPr>
          <w:rFonts w:ascii="Arial" w:hAnsi="Arial" w:cs="Arial"/>
          <w:b/>
          <w:iCs/>
        </w:rPr>
        <w:t>EL</w:t>
      </w:r>
      <w:r w:rsidRPr="00966474">
        <w:rPr>
          <w:rFonts w:ascii="Arial" w:hAnsi="Arial" w:cs="Arial"/>
          <w:b/>
          <w:iCs/>
        </w:rPr>
        <w:t xml:space="preserve"> SIGUIENTE:</w:t>
      </w:r>
    </w:p>
    <w:p w:rsidR="005940F7" w:rsidRDefault="005940F7" w:rsidP="00991628">
      <w:pPr>
        <w:jc w:val="center"/>
        <w:rPr>
          <w:rFonts w:ascii="Arial" w:hAnsi="Arial" w:cs="Arial"/>
          <w:b/>
        </w:rPr>
      </w:pPr>
    </w:p>
    <w:p w:rsidR="00D22D40" w:rsidRDefault="00D22D40" w:rsidP="00991628">
      <w:pPr>
        <w:jc w:val="center"/>
        <w:rPr>
          <w:rFonts w:ascii="Arial" w:hAnsi="Arial" w:cs="Arial"/>
          <w:b/>
        </w:rPr>
      </w:pPr>
      <w:r w:rsidRPr="006B7716">
        <w:rPr>
          <w:rFonts w:ascii="Arial" w:hAnsi="Arial" w:cs="Arial"/>
          <w:b/>
        </w:rPr>
        <w:t>D E C R E T O:</w:t>
      </w:r>
    </w:p>
    <w:p w:rsidR="006133C0" w:rsidRPr="006B7716" w:rsidRDefault="006133C0" w:rsidP="00991628">
      <w:pPr>
        <w:jc w:val="center"/>
        <w:rPr>
          <w:rFonts w:ascii="Arial" w:hAnsi="Arial" w:cs="Arial"/>
          <w:b/>
        </w:rPr>
      </w:pPr>
    </w:p>
    <w:p w:rsidR="00991628" w:rsidRPr="00991628" w:rsidRDefault="00991628" w:rsidP="00D22D40">
      <w:pPr>
        <w:spacing w:line="360" w:lineRule="auto"/>
        <w:jc w:val="center"/>
        <w:rPr>
          <w:rFonts w:ascii="Arial" w:hAnsi="Arial" w:cs="Arial"/>
          <w:b/>
          <w:sz w:val="14"/>
        </w:rPr>
      </w:pPr>
    </w:p>
    <w:p w:rsidR="006133C0" w:rsidRPr="006133C0" w:rsidRDefault="006133C0" w:rsidP="00020761">
      <w:pPr>
        <w:pStyle w:val="Sangra2detindependiente"/>
        <w:spacing w:line="240" w:lineRule="auto"/>
        <w:jc w:val="both"/>
        <w:rPr>
          <w:rFonts w:ascii="Arial" w:hAnsi="Arial" w:cs="Arial"/>
          <w:b/>
        </w:rPr>
      </w:pPr>
      <w:r w:rsidRPr="006133C0">
        <w:rPr>
          <w:rFonts w:ascii="Arial" w:hAnsi="Arial" w:cs="Arial"/>
          <w:b/>
        </w:rPr>
        <w:t>Por el que se modifica la Ley de Transporte del Estado de Yucatán, en materia de restructuración del servicio de transporte de pasajeros y de carga contratado a través de plataformas tecnológicas.</w:t>
      </w:r>
    </w:p>
    <w:p w:rsidR="006133C0" w:rsidRPr="006133C0" w:rsidRDefault="006133C0" w:rsidP="006133C0">
      <w:pPr>
        <w:pStyle w:val="Sangra2detindependiente"/>
        <w:jc w:val="both"/>
        <w:rPr>
          <w:rFonts w:ascii="Arial" w:hAnsi="Arial" w:cs="Arial"/>
          <w:b/>
          <w:lang w:val="es-ES_tradnl"/>
        </w:rPr>
      </w:pPr>
    </w:p>
    <w:p w:rsidR="006133C0" w:rsidRPr="006133C0" w:rsidRDefault="00020761" w:rsidP="006133C0">
      <w:pPr>
        <w:pStyle w:val="Sangra2detindependiente"/>
        <w:jc w:val="both"/>
        <w:rPr>
          <w:rFonts w:ascii="Arial" w:hAnsi="Arial" w:cs="Arial"/>
        </w:rPr>
      </w:pPr>
      <w:r w:rsidRPr="006133C0">
        <w:rPr>
          <w:rFonts w:ascii="Arial" w:hAnsi="Arial" w:cs="Arial"/>
          <w:b/>
          <w:lang w:val="es-ES_tradnl"/>
        </w:rPr>
        <w:t>Artículo único</w:t>
      </w:r>
      <w:r w:rsidR="006133C0" w:rsidRPr="006133C0">
        <w:rPr>
          <w:rFonts w:ascii="Arial" w:hAnsi="Arial" w:cs="Arial"/>
          <w:b/>
          <w:lang w:val="es-ES_tradnl"/>
        </w:rPr>
        <w:t>.-</w:t>
      </w:r>
      <w:r w:rsidR="006133C0" w:rsidRPr="006133C0">
        <w:rPr>
          <w:rFonts w:ascii="Arial" w:hAnsi="Arial" w:cs="Arial"/>
          <w:lang w:val="es-ES_tradnl"/>
        </w:rPr>
        <w:t xml:space="preserve"> </w:t>
      </w:r>
      <w:r w:rsidR="006133C0" w:rsidRPr="006133C0">
        <w:rPr>
          <w:rFonts w:ascii="Arial" w:hAnsi="Arial" w:cs="Arial"/>
        </w:rPr>
        <w:t xml:space="preserve">Se reforman las fracciones XIV, XV, XVI,  XVII y se adicionan la XVIII y XIX, todas del articulo 6; la fracción I del artículo 12; se reforma la fracción VII, se adicionan las fracciones XVIII y IX, recorriéndose la actual fracción XVIII para pasar ser la fracción X, todas del articulo 13; se reforma la fracción VIII, se deroga la XII, se reforma la XIII, XV y se adiciona la XVI, todas del articulo 15; se reforma el segundo párrafo del artículo 17; la fracción V del articulo 18; el segundo párrafo del artículo 22; el artículo 24; el artículo 27; el artículo 28; la denominación del título tercero; el articulo 36; la fracción IV del artículo 37; el párrafo primero del articulo 38; la denominación del Capítulo II BIS del Título Tercero; el artículo 40 bis; el artículo 40 ter; el artículo 40 </w:t>
      </w:r>
      <w:proofErr w:type="spellStart"/>
      <w:r w:rsidR="006133C0" w:rsidRPr="006133C0">
        <w:rPr>
          <w:rFonts w:ascii="Arial" w:hAnsi="Arial" w:cs="Arial"/>
        </w:rPr>
        <w:t>quater</w:t>
      </w:r>
      <w:proofErr w:type="spellEnd"/>
      <w:r w:rsidR="006133C0" w:rsidRPr="006133C0">
        <w:rPr>
          <w:rFonts w:ascii="Arial" w:hAnsi="Arial" w:cs="Arial"/>
        </w:rPr>
        <w:t xml:space="preserve">; la denominación del Capítulo II TER del Título Tercero; el articulo 40 </w:t>
      </w:r>
      <w:proofErr w:type="spellStart"/>
      <w:r w:rsidR="006133C0" w:rsidRPr="006133C0">
        <w:rPr>
          <w:rFonts w:ascii="Arial" w:hAnsi="Arial" w:cs="Arial"/>
        </w:rPr>
        <w:t>quinquies</w:t>
      </w:r>
      <w:proofErr w:type="spellEnd"/>
      <w:r w:rsidR="006133C0" w:rsidRPr="006133C0">
        <w:rPr>
          <w:rFonts w:ascii="Arial" w:hAnsi="Arial" w:cs="Arial"/>
        </w:rPr>
        <w:t xml:space="preserve">; el articulo 40 </w:t>
      </w:r>
      <w:proofErr w:type="spellStart"/>
      <w:r w:rsidR="006133C0" w:rsidRPr="006133C0">
        <w:rPr>
          <w:rFonts w:ascii="Arial" w:hAnsi="Arial" w:cs="Arial"/>
        </w:rPr>
        <w:t>sexies</w:t>
      </w:r>
      <w:proofErr w:type="spellEnd"/>
      <w:r w:rsidR="006133C0" w:rsidRPr="006133C0">
        <w:rPr>
          <w:rFonts w:ascii="Arial" w:hAnsi="Arial" w:cs="Arial"/>
        </w:rPr>
        <w:t xml:space="preserve">; el artículo 40 </w:t>
      </w:r>
      <w:proofErr w:type="spellStart"/>
      <w:r w:rsidR="006133C0" w:rsidRPr="006133C0">
        <w:rPr>
          <w:rFonts w:ascii="Arial" w:hAnsi="Arial" w:cs="Arial"/>
        </w:rPr>
        <w:t>septies</w:t>
      </w:r>
      <w:proofErr w:type="spellEnd"/>
      <w:r w:rsidR="006133C0" w:rsidRPr="006133C0">
        <w:rPr>
          <w:rFonts w:ascii="Arial" w:hAnsi="Arial" w:cs="Arial"/>
        </w:rPr>
        <w:t xml:space="preserve">; se adiciona el Capítulo II QUATER al Título Tercero denominado "DE LOS CERTIFICADOS DE OPERADORES" conteniendo el actual artículo 40 </w:t>
      </w:r>
      <w:proofErr w:type="spellStart"/>
      <w:r w:rsidR="006133C0" w:rsidRPr="006133C0">
        <w:rPr>
          <w:rFonts w:ascii="Arial" w:hAnsi="Arial" w:cs="Arial"/>
        </w:rPr>
        <w:t>septies</w:t>
      </w:r>
      <w:proofErr w:type="spellEnd"/>
      <w:r w:rsidR="006133C0" w:rsidRPr="006133C0">
        <w:rPr>
          <w:rFonts w:ascii="Arial" w:hAnsi="Arial" w:cs="Arial"/>
        </w:rPr>
        <w:t xml:space="preserve"> y adicionándose los artículos 40 </w:t>
      </w:r>
      <w:proofErr w:type="spellStart"/>
      <w:r w:rsidR="006133C0" w:rsidRPr="006133C0">
        <w:rPr>
          <w:rFonts w:ascii="Arial" w:hAnsi="Arial" w:cs="Arial"/>
        </w:rPr>
        <w:t>octies</w:t>
      </w:r>
      <w:proofErr w:type="spellEnd"/>
      <w:r w:rsidR="006133C0" w:rsidRPr="006133C0">
        <w:rPr>
          <w:rFonts w:ascii="Arial" w:hAnsi="Arial" w:cs="Arial"/>
        </w:rPr>
        <w:t xml:space="preserve"> y 40 </w:t>
      </w:r>
      <w:proofErr w:type="spellStart"/>
      <w:r w:rsidR="006133C0" w:rsidRPr="006133C0">
        <w:rPr>
          <w:rFonts w:ascii="Arial" w:hAnsi="Arial" w:cs="Arial"/>
        </w:rPr>
        <w:t>nonies</w:t>
      </w:r>
      <w:proofErr w:type="spellEnd"/>
      <w:r w:rsidR="006133C0" w:rsidRPr="006133C0">
        <w:rPr>
          <w:rFonts w:ascii="Arial" w:hAnsi="Arial" w:cs="Arial"/>
        </w:rPr>
        <w:t xml:space="preserve">; se reforma el primer párrafo del artículo 43; se reforman las fracciones III, IV, IX, X y se adiciona la fracción XI, todas del articulo 44; se reforman los artículos 45 al 47: el primer párrafo del artículo 52; se derogan los artículos 53 y 55; se adiciona el TÍTULO QUINTO BIS con un CAPÍTULO ÚNICO denominado "DEL FONDO ESTATAL PARA LA MOVILIDAD" conteniendo los artículos 84 bis, 84 ter y 84 </w:t>
      </w:r>
      <w:proofErr w:type="spellStart"/>
      <w:r w:rsidR="006133C0" w:rsidRPr="006133C0">
        <w:rPr>
          <w:rFonts w:ascii="Arial" w:hAnsi="Arial" w:cs="Arial"/>
        </w:rPr>
        <w:t>quater</w:t>
      </w:r>
      <w:proofErr w:type="spellEnd"/>
      <w:r w:rsidR="006133C0" w:rsidRPr="006133C0">
        <w:rPr>
          <w:rFonts w:ascii="Arial" w:hAnsi="Arial" w:cs="Arial"/>
        </w:rPr>
        <w:t>; se reforma el artículo 92 y se adicionan los artículos 92 bis y 92 ter, todos de la Ley de Transporte del Estado de Yucatán para quedar como sigue:</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Artículo 6</w:t>
      </w:r>
      <w:r>
        <w:rPr>
          <w:rFonts w:ascii="Arial" w:hAnsi="Arial" w:cs="Arial"/>
          <w:b/>
        </w:rPr>
        <w:t>.</w:t>
      </w:r>
      <w:proofErr w:type="gramStart"/>
      <w:r>
        <w:rPr>
          <w:rFonts w:ascii="Arial" w:hAnsi="Arial" w:cs="Arial"/>
          <w:b/>
        </w:rPr>
        <w:t>-</w:t>
      </w:r>
      <w:r w:rsidRPr="00FD7630">
        <w:rPr>
          <w:rFonts w:ascii="Arial" w:hAnsi="Arial" w:cs="Arial"/>
        </w:rPr>
        <w:t xml:space="preserve"> …</w:t>
      </w:r>
      <w:proofErr w:type="gramEnd"/>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I.</w:t>
      </w:r>
      <w:r w:rsidRPr="00FD7630">
        <w:rPr>
          <w:rFonts w:ascii="Arial" w:hAnsi="Arial" w:cs="Arial"/>
        </w:rPr>
        <w:t xml:space="preserve"> a la</w:t>
      </w:r>
      <w:r w:rsidRPr="00FD7630">
        <w:rPr>
          <w:rFonts w:ascii="Arial" w:hAnsi="Arial" w:cs="Arial"/>
          <w:b/>
        </w:rPr>
        <w:t xml:space="preserve"> XIII.</w:t>
      </w:r>
      <w:r w:rsidRPr="00FD7630">
        <w:rPr>
          <w:rFonts w:ascii="Arial" w:hAnsi="Arial" w:cs="Arial"/>
        </w:rPr>
        <w:t xml:space="preserve"> …</w:t>
      </w:r>
    </w:p>
    <w:p w:rsidR="006133C0" w:rsidRPr="00FD7630" w:rsidRDefault="006133C0" w:rsidP="006133C0">
      <w:pPr>
        <w:spacing w:line="360" w:lineRule="auto"/>
        <w:ind w:left="284"/>
        <w:jc w:val="both"/>
        <w:rPr>
          <w:rFonts w:ascii="Arial" w:hAnsi="Arial" w:cs="Arial"/>
        </w:rPr>
      </w:pPr>
      <w:r w:rsidRPr="00FD7630">
        <w:rPr>
          <w:rFonts w:ascii="Arial" w:hAnsi="Arial" w:cs="Arial"/>
          <w:b/>
        </w:rPr>
        <w:t>XIV.</w:t>
      </w:r>
      <w:r w:rsidRPr="00FD7630">
        <w:rPr>
          <w:rFonts w:ascii="Arial" w:hAnsi="Arial" w:cs="Arial"/>
        </w:rPr>
        <w:t xml:space="preserve"> Plataforma tecnológica: la aplicación informática que, mediante dispositivos electrónicos fijos o móviles, permite la contratación del servicio de transporte de pasajeros o de carga;</w:t>
      </w:r>
    </w:p>
    <w:p w:rsidR="006133C0" w:rsidRPr="00FD7630" w:rsidRDefault="006133C0" w:rsidP="006133C0">
      <w:pPr>
        <w:spacing w:line="360" w:lineRule="auto"/>
        <w:ind w:left="284"/>
        <w:jc w:val="both"/>
        <w:rPr>
          <w:rFonts w:ascii="Arial" w:hAnsi="Arial" w:cs="Arial"/>
        </w:rPr>
      </w:pPr>
      <w:r w:rsidRPr="00FD7630">
        <w:rPr>
          <w:rFonts w:ascii="Arial" w:hAnsi="Arial" w:cs="Arial"/>
          <w:b/>
        </w:rPr>
        <w:t>XV.</w:t>
      </w:r>
      <w:r w:rsidRPr="00FD7630">
        <w:rPr>
          <w:rFonts w:ascii="Arial" w:hAnsi="Arial" w:cs="Arial"/>
        </w:rPr>
        <w:t xml:space="preserve"> Empresa de redes de transporte: la persona física o moral que, basándose en el desarrollo de las tecnologías de los teléfonos inteligentes y los sistemas de posicionamiento global, promueva, administre u opere una plataforma tecnológica en el Estado, ya sea directamente o a través de una filial, subsidiaria o empresa relacionada, en virtud de acuerdos comerciales que tenga celebrados y en vigor;</w:t>
      </w:r>
    </w:p>
    <w:p w:rsidR="006133C0" w:rsidRPr="00FD7630" w:rsidRDefault="006133C0" w:rsidP="006133C0">
      <w:pPr>
        <w:spacing w:line="360" w:lineRule="auto"/>
        <w:ind w:left="284"/>
        <w:jc w:val="both"/>
        <w:rPr>
          <w:rFonts w:ascii="Arial" w:hAnsi="Arial" w:cs="Arial"/>
        </w:rPr>
      </w:pPr>
      <w:r w:rsidRPr="00FD7630">
        <w:rPr>
          <w:rFonts w:ascii="Arial" w:hAnsi="Arial" w:cs="Arial"/>
          <w:b/>
        </w:rPr>
        <w:t>XVI.</w:t>
      </w:r>
      <w:r w:rsidRPr="00FD7630">
        <w:rPr>
          <w:rFonts w:ascii="Arial" w:hAnsi="Arial" w:cs="Arial"/>
        </w:rPr>
        <w:t xml:space="preserve"> Constancia: el documento, expedido por el Titular del Instituto de Movilidad y Desarrollo Urbano Territorial, mediante el cual se autoriza a una empresa de redes de transporte para promover, administrar u operar plataformas tecnológicas;</w:t>
      </w:r>
    </w:p>
    <w:p w:rsidR="006133C0" w:rsidRPr="00FD7630" w:rsidRDefault="006133C0" w:rsidP="006133C0">
      <w:pPr>
        <w:spacing w:line="360" w:lineRule="auto"/>
        <w:ind w:left="284"/>
        <w:jc w:val="both"/>
        <w:rPr>
          <w:rFonts w:ascii="Arial" w:hAnsi="Arial" w:cs="Arial"/>
        </w:rPr>
      </w:pPr>
      <w:r w:rsidRPr="00FD7630">
        <w:rPr>
          <w:rFonts w:ascii="Arial" w:hAnsi="Arial" w:cs="Arial"/>
          <w:b/>
        </w:rPr>
        <w:t>XVII.</w:t>
      </w:r>
      <w:r w:rsidRPr="00FD7630">
        <w:rPr>
          <w:rFonts w:ascii="Arial" w:hAnsi="Arial" w:cs="Arial"/>
        </w:rPr>
        <w:t xml:space="preserve"> Certificado vehicular: el documento, expedido por el Titular del Instituto de Movilidad y Desarrollo Urbano Territorial, mediante el cual se autoriza a un vehículo para prestar el servicio de transporte de pasajeros o de carga contratado a través de plataformas tecnológicas;</w:t>
      </w:r>
    </w:p>
    <w:p w:rsidR="006133C0" w:rsidRPr="00FD7630" w:rsidRDefault="006133C0" w:rsidP="006133C0">
      <w:pPr>
        <w:spacing w:line="360" w:lineRule="auto"/>
        <w:ind w:left="284"/>
        <w:jc w:val="both"/>
        <w:rPr>
          <w:rFonts w:ascii="Arial" w:hAnsi="Arial" w:cs="Arial"/>
        </w:rPr>
      </w:pPr>
      <w:r w:rsidRPr="00FD7630">
        <w:rPr>
          <w:rFonts w:ascii="Arial" w:hAnsi="Arial" w:cs="Arial"/>
          <w:b/>
        </w:rPr>
        <w:t>XVIII.</w:t>
      </w:r>
      <w:r w:rsidRPr="00FD7630">
        <w:rPr>
          <w:rFonts w:ascii="Arial" w:hAnsi="Arial" w:cs="Arial"/>
        </w:rPr>
        <w:t xml:space="preserve"> Certificado de operador titular: el documento, expedido por el Titular del Instituto de Movilidad y Desarrollo Urbano Territorial, mediante el cual se autoriza como operador del servicio de transporte de pasajeros o de carga contratado a través de plataformas tecnológicas al propietario o legal poseedor del vehículo con el que se pretende prestar dicho servicio, y</w:t>
      </w:r>
    </w:p>
    <w:p w:rsidR="006133C0" w:rsidRDefault="006133C0" w:rsidP="006133C0">
      <w:pPr>
        <w:spacing w:line="360" w:lineRule="auto"/>
        <w:ind w:left="284"/>
        <w:jc w:val="both"/>
        <w:rPr>
          <w:rFonts w:ascii="Arial" w:hAnsi="Arial" w:cs="Arial"/>
        </w:rPr>
      </w:pPr>
      <w:r w:rsidRPr="00FD7630">
        <w:rPr>
          <w:rFonts w:ascii="Arial" w:hAnsi="Arial" w:cs="Arial"/>
          <w:b/>
        </w:rPr>
        <w:t>XIX.</w:t>
      </w:r>
      <w:r w:rsidRPr="00FD7630">
        <w:rPr>
          <w:rFonts w:ascii="Arial" w:hAnsi="Arial" w:cs="Arial"/>
        </w:rPr>
        <w:t xml:space="preserve"> Certificado de operador adhesivo: el documento, expedido por el Titular del Instituto de Movilidad y Desarrollo Urbano Territorial, mediante el cual se autoriza como operador del servicio de transporte de pasajeros o de carga contratado a través de plataformas tecnológicas a una persona que pretende prestar dicho servicio con un vehículo que le ha sido cedido para su uso, pero cuya propiedad o legal posesión no le corresponde.</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Artículo 12</w:t>
      </w:r>
      <w:r>
        <w:rPr>
          <w:rFonts w:ascii="Arial" w:hAnsi="Arial" w:cs="Arial"/>
          <w:b/>
        </w:rPr>
        <w:t>.</w:t>
      </w:r>
      <w:proofErr w:type="gramStart"/>
      <w:r>
        <w:rPr>
          <w:rFonts w:ascii="Arial" w:hAnsi="Arial" w:cs="Arial"/>
          <w:b/>
        </w:rPr>
        <w:t>-</w:t>
      </w:r>
      <w:r w:rsidRPr="00FD7630">
        <w:rPr>
          <w:rFonts w:ascii="Arial" w:hAnsi="Arial" w:cs="Arial"/>
        </w:rPr>
        <w:t xml:space="preserve"> …</w:t>
      </w:r>
      <w:proofErr w:type="gramEnd"/>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I.</w:t>
      </w:r>
      <w:r w:rsidRPr="00FD7630">
        <w:rPr>
          <w:rFonts w:ascii="Arial" w:hAnsi="Arial" w:cs="Arial"/>
        </w:rPr>
        <w:t xml:space="preserve"> Otorgar, renovar, suspender o revocar las concesiones y permisos de los servicios de transporte público y particular, según sea el caso;</w:t>
      </w:r>
    </w:p>
    <w:p w:rsidR="006133C0" w:rsidRPr="00FD7630" w:rsidRDefault="006133C0" w:rsidP="006133C0">
      <w:pPr>
        <w:spacing w:line="360" w:lineRule="auto"/>
        <w:ind w:left="284"/>
        <w:jc w:val="both"/>
        <w:rPr>
          <w:rFonts w:ascii="Arial" w:hAnsi="Arial" w:cs="Arial"/>
        </w:rPr>
      </w:pPr>
      <w:r w:rsidRPr="00FD7630">
        <w:rPr>
          <w:rFonts w:ascii="Arial" w:hAnsi="Arial" w:cs="Arial"/>
          <w:b/>
        </w:rPr>
        <w:t>II.</w:t>
      </w:r>
      <w:r w:rsidRPr="00FD7630">
        <w:rPr>
          <w:rFonts w:ascii="Arial" w:hAnsi="Arial" w:cs="Arial"/>
        </w:rPr>
        <w:t xml:space="preserve"> a la </w:t>
      </w:r>
      <w:r w:rsidRPr="00FD7630">
        <w:rPr>
          <w:rFonts w:ascii="Arial" w:hAnsi="Arial" w:cs="Arial"/>
          <w:b/>
        </w:rPr>
        <w:t>XV</w:t>
      </w:r>
      <w:r w:rsidRPr="00FD7630">
        <w:rPr>
          <w:rFonts w:ascii="Arial" w:hAnsi="Arial" w:cs="Arial"/>
        </w:rPr>
        <w:t>. …</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Artículo 13</w:t>
      </w:r>
      <w:r>
        <w:rPr>
          <w:rFonts w:ascii="Arial" w:hAnsi="Arial" w:cs="Arial"/>
          <w:b/>
        </w:rPr>
        <w:t>.</w:t>
      </w:r>
      <w:proofErr w:type="gramStart"/>
      <w:r>
        <w:rPr>
          <w:rFonts w:ascii="Arial" w:hAnsi="Arial" w:cs="Arial"/>
          <w:b/>
        </w:rPr>
        <w:t>-</w:t>
      </w:r>
      <w:r w:rsidRPr="00FD7630">
        <w:rPr>
          <w:rFonts w:ascii="Arial" w:hAnsi="Arial" w:cs="Arial"/>
        </w:rPr>
        <w:t xml:space="preserve"> …</w:t>
      </w:r>
      <w:proofErr w:type="gramEnd"/>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I.</w:t>
      </w:r>
      <w:r w:rsidRPr="00FD7630">
        <w:rPr>
          <w:rFonts w:ascii="Arial" w:hAnsi="Arial" w:cs="Arial"/>
        </w:rPr>
        <w:t xml:space="preserve"> a la </w:t>
      </w:r>
      <w:r w:rsidRPr="00FD7630">
        <w:rPr>
          <w:rFonts w:ascii="Arial" w:hAnsi="Arial" w:cs="Arial"/>
          <w:b/>
        </w:rPr>
        <w:t>VI.</w:t>
      </w:r>
      <w:r w:rsidRPr="00FD7630">
        <w:rPr>
          <w:rFonts w:ascii="Arial" w:hAnsi="Arial" w:cs="Arial"/>
        </w:rPr>
        <w:t xml:space="preserve"> …</w:t>
      </w:r>
    </w:p>
    <w:p w:rsidR="006133C0" w:rsidRPr="00FD7630" w:rsidRDefault="006133C0" w:rsidP="006133C0">
      <w:pPr>
        <w:spacing w:line="360" w:lineRule="auto"/>
        <w:ind w:left="284"/>
        <w:jc w:val="both"/>
        <w:rPr>
          <w:rFonts w:ascii="Arial" w:hAnsi="Arial" w:cs="Arial"/>
        </w:rPr>
      </w:pPr>
      <w:r w:rsidRPr="00FD7630">
        <w:rPr>
          <w:rFonts w:ascii="Arial" w:hAnsi="Arial" w:cs="Arial"/>
          <w:b/>
        </w:rPr>
        <w:t>VII.</w:t>
      </w:r>
      <w:r w:rsidRPr="00FD7630">
        <w:rPr>
          <w:rFonts w:ascii="Arial" w:hAnsi="Arial" w:cs="Arial"/>
        </w:rPr>
        <w:t xml:space="preserve"> Determinar y autorizar, conjuntamente con la Secretaría de Seguridad Pública, la ubicación de los sitios o terminales para la prestación del servicio de transporte así como su reubicación;</w:t>
      </w:r>
    </w:p>
    <w:p w:rsidR="006133C0" w:rsidRPr="00FD7630" w:rsidRDefault="006133C0" w:rsidP="006133C0">
      <w:pPr>
        <w:spacing w:line="360" w:lineRule="auto"/>
        <w:ind w:left="284"/>
        <w:jc w:val="both"/>
        <w:rPr>
          <w:rFonts w:ascii="Arial" w:hAnsi="Arial" w:cs="Arial"/>
        </w:rPr>
      </w:pPr>
      <w:r w:rsidRPr="00FD7630">
        <w:rPr>
          <w:rFonts w:ascii="Arial" w:hAnsi="Arial" w:cs="Arial"/>
          <w:b/>
        </w:rPr>
        <w:t>VIII.</w:t>
      </w:r>
      <w:r w:rsidRPr="00FD7630">
        <w:rPr>
          <w:rFonts w:ascii="Arial" w:hAnsi="Arial" w:cs="Arial"/>
        </w:rPr>
        <w:t xml:space="preserve"> Suspender temporal o definitivamente el otorgamiento de certificados vehiculares o de certificados de operadores relacionados con las empresas de redes de transporte que hubiesen sido sancionadas por causas atribuibles a estas, de conformidad con el Reglamento de esta Ley;</w:t>
      </w:r>
    </w:p>
    <w:p w:rsidR="006133C0" w:rsidRPr="00FD7630" w:rsidRDefault="006133C0" w:rsidP="006133C0">
      <w:pPr>
        <w:spacing w:line="360" w:lineRule="auto"/>
        <w:ind w:left="284"/>
        <w:jc w:val="both"/>
        <w:rPr>
          <w:rFonts w:ascii="Arial" w:hAnsi="Arial" w:cs="Arial"/>
        </w:rPr>
      </w:pPr>
      <w:r w:rsidRPr="00FD7630">
        <w:rPr>
          <w:rFonts w:ascii="Arial" w:hAnsi="Arial" w:cs="Arial"/>
          <w:b/>
        </w:rPr>
        <w:t>IX.</w:t>
      </w:r>
      <w:r w:rsidRPr="00FD7630">
        <w:rPr>
          <w:rFonts w:ascii="Arial" w:hAnsi="Arial" w:cs="Arial"/>
        </w:rPr>
        <w:t xml:space="preserve"> Otorgar, renovar, suspender o revocar las constancias y los certificados necesarios para la prestación del servicio de transporte de pasajeros o de carga contratado a través de plataformas tecnológicas en el estado, y</w:t>
      </w:r>
    </w:p>
    <w:p w:rsidR="006133C0" w:rsidRDefault="006133C0" w:rsidP="006133C0">
      <w:pPr>
        <w:spacing w:line="360" w:lineRule="auto"/>
        <w:ind w:left="284"/>
        <w:jc w:val="both"/>
        <w:rPr>
          <w:rFonts w:ascii="Arial" w:hAnsi="Arial" w:cs="Arial"/>
        </w:rPr>
      </w:pPr>
      <w:r w:rsidRPr="00FD7630">
        <w:rPr>
          <w:rFonts w:ascii="Arial" w:hAnsi="Arial" w:cs="Arial"/>
          <w:b/>
        </w:rPr>
        <w:t>X.</w:t>
      </w:r>
      <w:r w:rsidRPr="00FD7630">
        <w:rPr>
          <w:rFonts w:ascii="Arial" w:hAnsi="Arial" w:cs="Arial"/>
        </w:rPr>
        <w:t xml:space="preserve"> Las demás que le confieran esta Ley y su reglamento u otras disposiciones legales aplicables así como aquellas que le delegue el Titular del Ejecutivo del Estado.</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Artículo 15</w:t>
      </w:r>
      <w:r>
        <w:rPr>
          <w:rFonts w:ascii="Arial" w:hAnsi="Arial" w:cs="Arial"/>
          <w:b/>
        </w:rPr>
        <w:t>.</w:t>
      </w:r>
      <w:proofErr w:type="gramStart"/>
      <w:r>
        <w:rPr>
          <w:rFonts w:ascii="Arial" w:hAnsi="Arial" w:cs="Arial"/>
          <w:b/>
        </w:rPr>
        <w:t>-</w:t>
      </w:r>
      <w:r w:rsidRPr="00FD7630">
        <w:rPr>
          <w:rFonts w:ascii="Arial" w:hAnsi="Arial" w:cs="Arial"/>
        </w:rPr>
        <w:t xml:space="preserve"> …</w:t>
      </w:r>
      <w:proofErr w:type="gramEnd"/>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 xml:space="preserve">I. </w:t>
      </w:r>
      <w:r w:rsidRPr="00FD7630">
        <w:rPr>
          <w:rFonts w:ascii="Arial" w:hAnsi="Arial" w:cs="Arial"/>
        </w:rPr>
        <w:t xml:space="preserve">a la </w:t>
      </w:r>
      <w:r w:rsidRPr="00FD7630">
        <w:rPr>
          <w:rFonts w:ascii="Arial" w:hAnsi="Arial" w:cs="Arial"/>
          <w:b/>
        </w:rPr>
        <w:t>VII</w:t>
      </w:r>
      <w:r w:rsidRPr="00FD7630">
        <w:rPr>
          <w:rFonts w:ascii="Arial" w:hAnsi="Arial" w:cs="Arial"/>
        </w:rPr>
        <w:t>. …</w:t>
      </w:r>
    </w:p>
    <w:p w:rsidR="006133C0" w:rsidRPr="00FD7630" w:rsidRDefault="006133C0" w:rsidP="006133C0">
      <w:pPr>
        <w:spacing w:line="360" w:lineRule="auto"/>
        <w:ind w:left="284"/>
        <w:jc w:val="both"/>
        <w:rPr>
          <w:rFonts w:ascii="Arial" w:hAnsi="Arial" w:cs="Arial"/>
        </w:rPr>
      </w:pPr>
      <w:r w:rsidRPr="00FD7630">
        <w:rPr>
          <w:rFonts w:ascii="Arial" w:hAnsi="Arial" w:cs="Arial"/>
          <w:b/>
        </w:rPr>
        <w:t>VIII.</w:t>
      </w:r>
      <w:r w:rsidRPr="00FD7630">
        <w:rPr>
          <w:rFonts w:ascii="Arial" w:hAnsi="Arial" w:cs="Arial"/>
        </w:rPr>
        <w:t xml:space="preserve"> Emitir, con base en las inspecciones efectuadas, solicitudes y recomendaciones a los concesionarios, los permisionarios, las empresas de redes de transporte y los operadores del servicio de transporte de pasajeros o de carga contratado a través de plataformas tecnológicas, para el cumplimiento de esta Ley y demás disposiciones legales y normativas aplicables;</w:t>
      </w:r>
    </w:p>
    <w:p w:rsidR="006133C0" w:rsidRPr="00FD7630" w:rsidRDefault="006133C0" w:rsidP="006133C0">
      <w:pPr>
        <w:spacing w:line="360" w:lineRule="auto"/>
        <w:ind w:left="284"/>
        <w:jc w:val="both"/>
        <w:rPr>
          <w:rFonts w:ascii="Arial" w:hAnsi="Arial" w:cs="Arial"/>
        </w:rPr>
      </w:pPr>
      <w:r w:rsidRPr="00FD7630">
        <w:rPr>
          <w:rFonts w:ascii="Arial" w:hAnsi="Arial" w:cs="Arial"/>
          <w:b/>
        </w:rPr>
        <w:t>IX.</w:t>
      </w:r>
      <w:r w:rsidRPr="00FD7630">
        <w:rPr>
          <w:rFonts w:ascii="Arial" w:hAnsi="Arial" w:cs="Arial"/>
        </w:rPr>
        <w:t xml:space="preserve"> a la </w:t>
      </w:r>
      <w:r w:rsidRPr="00FD7630">
        <w:rPr>
          <w:rFonts w:ascii="Arial" w:hAnsi="Arial" w:cs="Arial"/>
          <w:b/>
        </w:rPr>
        <w:t>XI.</w:t>
      </w:r>
      <w:r w:rsidRPr="00FD7630">
        <w:rPr>
          <w:rFonts w:ascii="Arial" w:hAnsi="Arial" w:cs="Arial"/>
        </w:rPr>
        <w:t xml:space="preserve"> …</w:t>
      </w:r>
    </w:p>
    <w:p w:rsidR="006133C0" w:rsidRPr="00FD7630" w:rsidRDefault="006133C0" w:rsidP="006133C0">
      <w:pPr>
        <w:spacing w:line="360" w:lineRule="auto"/>
        <w:ind w:left="284"/>
        <w:jc w:val="both"/>
        <w:rPr>
          <w:rFonts w:ascii="Arial" w:hAnsi="Arial" w:cs="Arial"/>
        </w:rPr>
      </w:pPr>
      <w:r w:rsidRPr="00FD7630">
        <w:rPr>
          <w:rFonts w:ascii="Arial" w:hAnsi="Arial" w:cs="Arial"/>
          <w:b/>
        </w:rPr>
        <w:t>XII.</w:t>
      </w:r>
      <w:r w:rsidRPr="00FD7630">
        <w:rPr>
          <w:rFonts w:ascii="Arial" w:hAnsi="Arial" w:cs="Arial"/>
        </w:rPr>
        <w:t xml:space="preserve"> Se deroga.</w:t>
      </w:r>
    </w:p>
    <w:p w:rsidR="006133C0" w:rsidRPr="00FD7630" w:rsidRDefault="006133C0" w:rsidP="006133C0">
      <w:pPr>
        <w:spacing w:line="360" w:lineRule="auto"/>
        <w:ind w:left="284"/>
        <w:jc w:val="both"/>
        <w:rPr>
          <w:rFonts w:ascii="Arial" w:hAnsi="Arial" w:cs="Arial"/>
        </w:rPr>
      </w:pPr>
      <w:r w:rsidRPr="00BC5FC3">
        <w:rPr>
          <w:rFonts w:ascii="Arial" w:hAnsi="Arial" w:cs="Arial"/>
          <w:b/>
        </w:rPr>
        <w:t>XIII.</w:t>
      </w:r>
      <w:r w:rsidRPr="00FD7630">
        <w:rPr>
          <w:rFonts w:ascii="Arial" w:hAnsi="Arial" w:cs="Arial"/>
        </w:rPr>
        <w:t xml:space="preserve"> Proponer e implementar políticas, estrategias y acciones para mejorar la organización y el funcionamiento del servicio de transporte de pasajeros o de carga contratado a través de plataformas tecnológicas;</w:t>
      </w:r>
    </w:p>
    <w:p w:rsidR="006133C0" w:rsidRPr="00FD7630" w:rsidRDefault="006133C0" w:rsidP="006133C0">
      <w:pPr>
        <w:spacing w:line="360" w:lineRule="auto"/>
        <w:ind w:left="284"/>
        <w:jc w:val="both"/>
        <w:rPr>
          <w:rFonts w:ascii="Arial" w:hAnsi="Arial" w:cs="Arial"/>
        </w:rPr>
      </w:pPr>
      <w:r w:rsidRPr="00FD7630">
        <w:rPr>
          <w:rFonts w:ascii="Arial" w:hAnsi="Arial" w:cs="Arial"/>
          <w:b/>
        </w:rPr>
        <w:t>XIV</w:t>
      </w:r>
      <w:proofErr w:type="gramStart"/>
      <w:r w:rsidRPr="00FD7630">
        <w:rPr>
          <w:rFonts w:ascii="Arial" w:hAnsi="Arial" w:cs="Arial"/>
          <w:b/>
        </w:rPr>
        <w:t>.</w:t>
      </w:r>
      <w:r w:rsidRPr="00FD7630">
        <w:rPr>
          <w:rFonts w:ascii="Arial" w:hAnsi="Arial" w:cs="Arial"/>
        </w:rPr>
        <w:t xml:space="preserve"> …</w:t>
      </w:r>
      <w:proofErr w:type="gramEnd"/>
    </w:p>
    <w:p w:rsidR="006133C0" w:rsidRPr="00FD7630" w:rsidRDefault="006133C0" w:rsidP="006133C0">
      <w:pPr>
        <w:spacing w:line="360" w:lineRule="auto"/>
        <w:ind w:left="284"/>
        <w:jc w:val="both"/>
        <w:rPr>
          <w:rFonts w:ascii="Arial" w:hAnsi="Arial" w:cs="Arial"/>
        </w:rPr>
      </w:pPr>
      <w:r w:rsidRPr="00FD7630">
        <w:rPr>
          <w:rFonts w:ascii="Arial" w:hAnsi="Arial" w:cs="Arial"/>
          <w:b/>
        </w:rPr>
        <w:t>XV.</w:t>
      </w:r>
      <w:r w:rsidRPr="00FD7630">
        <w:rPr>
          <w:rFonts w:ascii="Arial" w:hAnsi="Arial" w:cs="Arial"/>
        </w:rPr>
        <w:t xml:space="preserve"> Determinar el número de vehículos que podrán prestar el servicio de transporte de pasajeros o de carga contratado a través de plataformas tecnológicas, según las necesidades del servicio y las condiciones viales y de movilidad del estado; y</w:t>
      </w:r>
    </w:p>
    <w:p w:rsidR="006133C0" w:rsidRPr="00FD7630" w:rsidRDefault="006133C0" w:rsidP="006133C0">
      <w:pPr>
        <w:spacing w:line="360" w:lineRule="auto"/>
        <w:ind w:left="284"/>
        <w:jc w:val="both"/>
        <w:rPr>
          <w:rFonts w:ascii="Arial" w:hAnsi="Arial" w:cs="Arial"/>
        </w:rPr>
      </w:pPr>
      <w:r w:rsidRPr="00FD7630">
        <w:rPr>
          <w:rFonts w:ascii="Arial" w:hAnsi="Arial" w:cs="Arial"/>
          <w:b/>
        </w:rPr>
        <w:t>XVI.</w:t>
      </w:r>
      <w:r w:rsidRPr="00FD7630">
        <w:rPr>
          <w:rFonts w:ascii="Arial" w:hAnsi="Arial" w:cs="Arial"/>
        </w:rPr>
        <w:t xml:space="preserve"> Las demás que le señalen esta ley, su reglamento y otros ordenamientos legales aplicables.</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Artículo 17</w:t>
      </w:r>
      <w:r>
        <w:rPr>
          <w:rFonts w:ascii="Arial" w:hAnsi="Arial" w:cs="Arial"/>
          <w:b/>
        </w:rPr>
        <w:t>.</w:t>
      </w:r>
      <w:proofErr w:type="gramStart"/>
      <w:r>
        <w:rPr>
          <w:rFonts w:ascii="Arial" w:hAnsi="Arial" w:cs="Arial"/>
          <w:b/>
        </w:rPr>
        <w:t>-</w:t>
      </w:r>
      <w:r w:rsidRPr="00FD7630">
        <w:rPr>
          <w:rFonts w:ascii="Arial" w:hAnsi="Arial" w:cs="Arial"/>
        </w:rPr>
        <w:t xml:space="preserve"> …</w:t>
      </w:r>
      <w:proofErr w:type="gramEnd"/>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I.</w:t>
      </w:r>
      <w:r w:rsidRPr="00FD7630">
        <w:rPr>
          <w:rFonts w:ascii="Arial" w:hAnsi="Arial" w:cs="Arial"/>
        </w:rPr>
        <w:t xml:space="preserve"> y </w:t>
      </w:r>
      <w:r w:rsidRPr="00FD7630">
        <w:rPr>
          <w:rFonts w:ascii="Arial" w:hAnsi="Arial" w:cs="Arial"/>
          <w:b/>
        </w:rPr>
        <w:t>II.</w:t>
      </w:r>
      <w:r w:rsidRPr="00FD7630">
        <w:rPr>
          <w:rFonts w:ascii="Arial" w:hAnsi="Arial" w:cs="Arial"/>
        </w:rPr>
        <w:t xml:space="preserve"> …</w:t>
      </w:r>
    </w:p>
    <w:p w:rsidR="006133C0" w:rsidRPr="00FD7630" w:rsidRDefault="006133C0" w:rsidP="006133C0">
      <w:pPr>
        <w:spacing w:line="360" w:lineRule="auto"/>
        <w:ind w:left="284"/>
        <w:jc w:val="both"/>
        <w:rPr>
          <w:rFonts w:ascii="Arial" w:hAnsi="Arial" w:cs="Arial"/>
        </w:rPr>
      </w:pPr>
      <w:r w:rsidRPr="00FD7630">
        <w:rPr>
          <w:rFonts w:ascii="Arial" w:hAnsi="Arial" w:cs="Arial"/>
        </w:rPr>
        <w:t>El tipo de transporte de pasajeros se subdivide en público, particular y contratado a través de plataformas tecnológicas. El tipo de transporte de carga se subdivide en público, particular y contratado a través de plataformas tecnológicas.</w:t>
      </w:r>
    </w:p>
    <w:p w:rsidR="006133C0" w:rsidRPr="00FD7630" w:rsidRDefault="006133C0" w:rsidP="006133C0">
      <w:pPr>
        <w:spacing w:line="360" w:lineRule="auto"/>
        <w:ind w:left="284"/>
        <w:jc w:val="both"/>
        <w:rPr>
          <w:rFonts w:ascii="Arial" w:hAnsi="Arial" w:cs="Arial"/>
        </w:rPr>
      </w:pPr>
      <w:r w:rsidRPr="00FD7630">
        <w:rPr>
          <w:rFonts w:ascii="Arial" w:hAnsi="Arial" w:cs="Arial"/>
        </w:rPr>
        <w:t>…</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Artículo 18</w:t>
      </w:r>
      <w:r>
        <w:rPr>
          <w:rFonts w:ascii="Arial" w:hAnsi="Arial" w:cs="Arial"/>
          <w:b/>
        </w:rPr>
        <w:t>.</w:t>
      </w:r>
      <w:proofErr w:type="gramStart"/>
      <w:r>
        <w:rPr>
          <w:rFonts w:ascii="Arial" w:hAnsi="Arial" w:cs="Arial"/>
          <w:b/>
        </w:rPr>
        <w:t>-</w:t>
      </w:r>
      <w:r w:rsidRPr="00FD7630">
        <w:rPr>
          <w:rFonts w:ascii="Arial" w:hAnsi="Arial" w:cs="Arial"/>
        </w:rPr>
        <w:t xml:space="preserve"> …</w:t>
      </w:r>
      <w:proofErr w:type="gramEnd"/>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I.</w:t>
      </w:r>
      <w:r w:rsidRPr="00FD7630">
        <w:rPr>
          <w:rFonts w:ascii="Arial" w:hAnsi="Arial" w:cs="Arial"/>
        </w:rPr>
        <w:t xml:space="preserve"> a la </w:t>
      </w:r>
      <w:r w:rsidRPr="00FD7630">
        <w:rPr>
          <w:rFonts w:ascii="Arial" w:hAnsi="Arial" w:cs="Arial"/>
          <w:b/>
        </w:rPr>
        <w:t>IV.</w:t>
      </w:r>
      <w:r w:rsidRPr="00FD7630">
        <w:rPr>
          <w:rFonts w:ascii="Arial" w:hAnsi="Arial" w:cs="Arial"/>
        </w:rPr>
        <w:t xml:space="preserve"> …</w:t>
      </w:r>
    </w:p>
    <w:p w:rsidR="006133C0" w:rsidRPr="00FD7630" w:rsidRDefault="006133C0" w:rsidP="006133C0">
      <w:pPr>
        <w:spacing w:line="360" w:lineRule="auto"/>
        <w:ind w:left="284"/>
        <w:jc w:val="both"/>
        <w:rPr>
          <w:rFonts w:ascii="Arial" w:hAnsi="Arial" w:cs="Arial"/>
        </w:rPr>
      </w:pPr>
      <w:r w:rsidRPr="00FD7630">
        <w:rPr>
          <w:rFonts w:ascii="Arial" w:hAnsi="Arial" w:cs="Arial"/>
          <w:b/>
        </w:rPr>
        <w:t>V.</w:t>
      </w:r>
      <w:r w:rsidRPr="00FD7630">
        <w:rPr>
          <w:rFonts w:ascii="Arial" w:hAnsi="Arial" w:cs="Arial"/>
        </w:rPr>
        <w:t xml:space="preserve"> Las constancias y los certificados relacionados con la prestación del servicio de transporte de pasajeros o de carga contratado a través de plataformas tecnológicas.</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Artículo 22</w:t>
      </w:r>
      <w:r>
        <w:rPr>
          <w:rFonts w:ascii="Arial" w:hAnsi="Arial" w:cs="Arial"/>
          <w:b/>
        </w:rPr>
        <w:t>.</w:t>
      </w:r>
      <w:proofErr w:type="gramStart"/>
      <w:r>
        <w:rPr>
          <w:rFonts w:ascii="Arial" w:hAnsi="Arial" w:cs="Arial"/>
          <w:b/>
        </w:rPr>
        <w:t>-</w:t>
      </w:r>
      <w:r w:rsidRPr="00FD7630">
        <w:rPr>
          <w:rFonts w:ascii="Arial" w:hAnsi="Arial" w:cs="Arial"/>
        </w:rPr>
        <w:t xml:space="preserve"> …</w:t>
      </w:r>
      <w:proofErr w:type="gramEnd"/>
    </w:p>
    <w:p w:rsidR="006133C0" w:rsidRDefault="006133C0" w:rsidP="006133C0">
      <w:pPr>
        <w:spacing w:line="360" w:lineRule="auto"/>
        <w:ind w:left="284"/>
        <w:jc w:val="both"/>
        <w:rPr>
          <w:rFonts w:ascii="Arial" w:hAnsi="Arial" w:cs="Arial"/>
        </w:rPr>
      </w:pPr>
    </w:p>
    <w:p w:rsidR="006133C0" w:rsidRPr="00FD7630" w:rsidRDefault="006133C0" w:rsidP="006133C0">
      <w:pPr>
        <w:spacing w:line="360" w:lineRule="auto"/>
        <w:ind w:left="284"/>
        <w:jc w:val="both"/>
        <w:rPr>
          <w:rFonts w:ascii="Arial" w:hAnsi="Arial" w:cs="Arial"/>
        </w:rPr>
      </w:pPr>
      <w:r w:rsidRPr="00FD7630">
        <w:rPr>
          <w:rFonts w:ascii="Arial" w:hAnsi="Arial" w:cs="Arial"/>
        </w:rPr>
        <w:t>En cualquier caso, las empresas de redes de transporte, en el supuesto de que el seguro a que se refiere este artículo no se encontrase vigente, serán consideradas obligados solidarios de los operadores del servicio de transporte de pasajeros o de carga contratado a través de plataformas tecnológicas frente al Estado, los usuarios del servicio y terceros, por la responsabilidad civil que pudiera surgir con motivo de su operación, únicamente hasta por un monto igual a las sumas aseguradas en la póliza de seguro del vehículo que deberán entregar los operadores a estas empresas, para su inscripción.</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Artículo 24</w:t>
      </w:r>
      <w:r>
        <w:rPr>
          <w:rFonts w:ascii="Arial" w:hAnsi="Arial" w:cs="Arial"/>
          <w:b/>
        </w:rPr>
        <w:t>.-</w:t>
      </w:r>
      <w:r w:rsidRPr="00FD7630">
        <w:rPr>
          <w:rFonts w:ascii="Arial" w:hAnsi="Arial" w:cs="Arial"/>
        </w:rPr>
        <w:t xml:space="preserve"> Los Inspectores de Transporte o los elementos policiales de la Secretaría de Seguridad Pública podrán impedir la circulación así como retener y remitir a los depósitos correspondientes cualquier vehículo que preste el servicio de transporte de pasajeros sin contar con concesión, permiso, certificado vehicular o certificado de operador vigente, o bien, contando con estos, viole de manera flagrante alguna de las infracciones establecidas en esta Ley o su reglamento.</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Artículo 27</w:t>
      </w:r>
      <w:r>
        <w:rPr>
          <w:rFonts w:ascii="Arial" w:hAnsi="Arial" w:cs="Arial"/>
          <w:b/>
        </w:rPr>
        <w:t>.-</w:t>
      </w:r>
      <w:r w:rsidRPr="00FD7630">
        <w:rPr>
          <w:rFonts w:ascii="Arial" w:hAnsi="Arial" w:cs="Arial"/>
        </w:rPr>
        <w:t xml:space="preserve"> Las maniobras de carga y descarga deben realizarse dentro de predios o negociaciones que cuenten con rampa o acceso adecuado y con espacio interior suficiente. Como excepción, la Secretaría de Seguridad Pública o el Instituto de Movilidad y Desarrollo Urbano Territorial, en los casos que determine el Reglamento de esta Ley, podrán autorizar la realización de dichas maniobras en las vías públicas, en los lugares y horarios apropiados, a fin de evitar que se entorpezca el tránsito y se dañe la vía pública.</w:t>
      </w:r>
    </w:p>
    <w:p w:rsidR="006133C0" w:rsidRDefault="006133C0" w:rsidP="006133C0">
      <w:pPr>
        <w:spacing w:line="360" w:lineRule="auto"/>
        <w:ind w:left="284"/>
        <w:jc w:val="both"/>
        <w:rPr>
          <w:rFonts w:ascii="Arial" w:hAnsi="Arial" w:cs="Arial"/>
          <w:b/>
        </w:rPr>
      </w:pPr>
    </w:p>
    <w:p w:rsidR="006133C0" w:rsidRDefault="006133C0" w:rsidP="006133C0">
      <w:pPr>
        <w:spacing w:line="360" w:lineRule="auto"/>
        <w:ind w:left="284"/>
        <w:jc w:val="both"/>
        <w:rPr>
          <w:rFonts w:ascii="Arial" w:hAnsi="Arial" w:cs="Arial"/>
        </w:rPr>
      </w:pPr>
      <w:r w:rsidRPr="00FD7630">
        <w:rPr>
          <w:rFonts w:ascii="Arial" w:hAnsi="Arial" w:cs="Arial"/>
          <w:b/>
        </w:rPr>
        <w:t>Artículo 28</w:t>
      </w:r>
      <w:r>
        <w:rPr>
          <w:rFonts w:ascii="Arial" w:hAnsi="Arial" w:cs="Arial"/>
          <w:b/>
        </w:rPr>
        <w:t>.-</w:t>
      </w:r>
      <w:r w:rsidRPr="00FD7630">
        <w:rPr>
          <w:rFonts w:ascii="Arial" w:hAnsi="Arial" w:cs="Arial"/>
        </w:rPr>
        <w:t xml:space="preserve"> Los vehículos destinados a la prestación del servicio de transporte de carga podrán transitar por las vías del Estado, siempre y cuando no excedan el peso, las medidas y las demás características que determine el Reglamento de esta Ley.</w:t>
      </w:r>
    </w:p>
    <w:p w:rsidR="000E08F3" w:rsidRPr="00FD7630" w:rsidRDefault="000E08F3" w:rsidP="006133C0">
      <w:pPr>
        <w:spacing w:line="360" w:lineRule="auto"/>
        <w:ind w:left="284"/>
        <w:jc w:val="both"/>
        <w:rPr>
          <w:rFonts w:ascii="Arial" w:hAnsi="Arial" w:cs="Arial"/>
        </w:rPr>
      </w:pPr>
    </w:p>
    <w:p w:rsidR="006133C0" w:rsidRDefault="006133C0" w:rsidP="006133C0">
      <w:pPr>
        <w:spacing w:line="360" w:lineRule="auto"/>
        <w:ind w:left="284"/>
        <w:jc w:val="both"/>
        <w:rPr>
          <w:rFonts w:ascii="Arial" w:hAnsi="Arial" w:cs="Arial"/>
        </w:rPr>
      </w:pPr>
      <w:r w:rsidRPr="00FD7630">
        <w:rPr>
          <w:rFonts w:ascii="Arial" w:hAnsi="Arial" w:cs="Arial"/>
        </w:rPr>
        <w:t>Cuando la capacidad de un vehículo destinado a la prestación del servicio de transporte de carga sea de tres toneladas de peso o más, dicho vehículo, para su tránsito por las vías del Estado y el desarrollo de las maniobras de carga y descarga correspondientes, requerirá de la autorización de la Secretaría de Seguridad Pública o del Instituto de Movilidad y Desarrollo Urbano Territorial, según corresponda, de acuerdo con el Reglamento de esta Ley.</w:t>
      </w:r>
    </w:p>
    <w:p w:rsidR="006133C0" w:rsidRPr="00FD7630" w:rsidRDefault="006133C0" w:rsidP="006133C0">
      <w:pPr>
        <w:spacing w:line="360" w:lineRule="auto"/>
        <w:ind w:left="284"/>
        <w:jc w:val="both"/>
        <w:rPr>
          <w:rFonts w:ascii="Arial" w:hAnsi="Arial" w:cs="Arial"/>
        </w:rPr>
      </w:pPr>
    </w:p>
    <w:p w:rsidR="006133C0" w:rsidRDefault="006133C0" w:rsidP="006133C0">
      <w:pPr>
        <w:spacing w:line="360" w:lineRule="auto"/>
        <w:ind w:left="284"/>
        <w:jc w:val="both"/>
        <w:rPr>
          <w:rFonts w:ascii="Arial" w:hAnsi="Arial" w:cs="Arial"/>
        </w:rPr>
      </w:pPr>
      <w:r w:rsidRPr="00FD7630">
        <w:rPr>
          <w:rFonts w:ascii="Arial" w:hAnsi="Arial" w:cs="Arial"/>
        </w:rPr>
        <w:t>La autorización a que se refiere el párrafo anterior podrá ser otorgada por maniobra o de manera anual, según sea el caso, previo pago del derecho correspondiente, en términos de la Ley General de Hacienda del Estado de Yucatán.</w:t>
      </w:r>
    </w:p>
    <w:p w:rsidR="006133C0" w:rsidRDefault="006133C0" w:rsidP="006133C0">
      <w:pPr>
        <w:spacing w:line="360" w:lineRule="auto"/>
        <w:ind w:left="284"/>
        <w:jc w:val="both"/>
        <w:rPr>
          <w:rFonts w:ascii="Arial" w:hAnsi="Arial" w:cs="Arial"/>
        </w:rPr>
      </w:pPr>
    </w:p>
    <w:p w:rsidR="00A002A5" w:rsidRDefault="00A002A5" w:rsidP="006133C0">
      <w:pPr>
        <w:spacing w:line="360" w:lineRule="auto"/>
        <w:ind w:left="284"/>
        <w:jc w:val="both"/>
        <w:rPr>
          <w:rFonts w:ascii="Arial" w:hAnsi="Arial" w:cs="Arial"/>
        </w:rPr>
      </w:pPr>
    </w:p>
    <w:p w:rsidR="004C02F2" w:rsidRDefault="004C02F2" w:rsidP="006133C0">
      <w:pPr>
        <w:spacing w:line="360" w:lineRule="auto"/>
        <w:ind w:left="284"/>
        <w:jc w:val="both"/>
        <w:rPr>
          <w:rFonts w:ascii="Arial" w:hAnsi="Arial" w:cs="Arial"/>
        </w:rPr>
      </w:pPr>
    </w:p>
    <w:p w:rsidR="004C02F2" w:rsidRPr="00FD7630" w:rsidRDefault="004C02F2" w:rsidP="006133C0">
      <w:pPr>
        <w:spacing w:line="360" w:lineRule="auto"/>
        <w:ind w:left="284"/>
        <w:jc w:val="both"/>
        <w:rPr>
          <w:rFonts w:ascii="Arial" w:hAnsi="Arial" w:cs="Arial"/>
        </w:rPr>
      </w:pPr>
    </w:p>
    <w:p w:rsidR="006133C0" w:rsidRPr="00FD7630" w:rsidRDefault="006133C0" w:rsidP="006133C0">
      <w:pPr>
        <w:spacing w:line="360" w:lineRule="auto"/>
        <w:ind w:left="284"/>
        <w:jc w:val="center"/>
        <w:rPr>
          <w:rFonts w:ascii="Arial" w:hAnsi="Arial" w:cs="Arial"/>
          <w:b/>
        </w:rPr>
      </w:pPr>
      <w:r w:rsidRPr="00FD7630">
        <w:rPr>
          <w:rFonts w:ascii="Arial" w:hAnsi="Arial" w:cs="Arial"/>
          <w:b/>
        </w:rPr>
        <w:t>TÍTULO TERCERO</w:t>
      </w:r>
    </w:p>
    <w:p w:rsidR="006133C0" w:rsidRDefault="006133C0" w:rsidP="006133C0">
      <w:pPr>
        <w:spacing w:line="360" w:lineRule="auto"/>
        <w:ind w:left="284"/>
        <w:jc w:val="center"/>
        <w:rPr>
          <w:rFonts w:ascii="Arial" w:hAnsi="Arial" w:cs="Arial"/>
          <w:b/>
        </w:rPr>
      </w:pPr>
      <w:r w:rsidRPr="00FD7630">
        <w:rPr>
          <w:rFonts w:ascii="Arial" w:hAnsi="Arial" w:cs="Arial"/>
          <w:b/>
        </w:rPr>
        <w:t>DE LAS CONCESIONES, PERMISOS, CONSTANCIAS Y CERTIFICADOS</w:t>
      </w:r>
    </w:p>
    <w:p w:rsidR="006133C0" w:rsidRPr="00FD7630" w:rsidRDefault="006133C0" w:rsidP="006133C0">
      <w:pPr>
        <w:spacing w:line="360" w:lineRule="auto"/>
        <w:ind w:left="284"/>
        <w:jc w:val="center"/>
        <w:rPr>
          <w:rFonts w:ascii="Arial" w:hAnsi="Arial" w:cs="Arial"/>
          <w:b/>
        </w:rPr>
      </w:pPr>
    </w:p>
    <w:p w:rsidR="006133C0" w:rsidRDefault="006133C0" w:rsidP="006133C0">
      <w:pPr>
        <w:spacing w:line="360" w:lineRule="auto"/>
        <w:ind w:left="284"/>
        <w:jc w:val="both"/>
        <w:rPr>
          <w:rFonts w:ascii="Arial" w:hAnsi="Arial" w:cs="Arial"/>
        </w:rPr>
      </w:pPr>
      <w:r w:rsidRPr="00FD7630">
        <w:rPr>
          <w:rFonts w:ascii="Arial" w:hAnsi="Arial" w:cs="Arial"/>
          <w:b/>
        </w:rPr>
        <w:t>Artículo 36</w:t>
      </w:r>
      <w:r>
        <w:rPr>
          <w:rFonts w:ascii="Arial" w:hAnsi="Arial" w:cs="Arial"/>
          <w:b/>
        </w:rPr>
        <w:t>.-</w:t>
      </w:r>
      <w:r w:rsidRPr="00FD7630">
        <w:rPr>
          <w:rFonts w:ascii="Arial" w:hAnsi="Arial" w:cs="Arial"/>
        </w:rPr>
        <w:t xml:space="preserve"> Para la prestación del servicio particular de transporte, las personas físicas o morales deberán contar con permiso, el cual será otorgado por el Titular del Instituto de Movilidad y Desarrollo Urbano Territorial, previa satisfacción de los requisitos y cubiertas las formalidades que se establecen en esta Ley y su Reglamento.</w:t>
      </w:r>
    </w:p>
    <w:p w:rsidR="006133C0" w:rsidRDefault="006133C0" w:rsidP="006133C0">
      <w:pPr>
        <w:spacing w:line="360" w:lineRule="auto"/>
        <w:ind w:left="284"/>
        <w:jc w:val="both"/>
        <w:rPr>
          <w:rFonts w:ascii="Arial" w:hAnsi="Arial" w:cs="Arial"/>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Artículo 37</w:t>
      </w:r>
      <w:r>
        <w:rPr>
          <w:rFonts w:ascii="Arial" w:hAnsi="Arial" w:cs="Arial"/>
          <w:b/>
        </w:rPr>
        <w:t>.</w:t>
      </w:r>
      <w:proofErr w:type="gramStart"/>
      <w:r>
        <w:rPr>
          <w:rFonts w:ascii="Arial" w:hAnsi="Arial" w:cs="Arial"/>
          <w:b/>
        </w:rPr>
        <w:t>-</w:t>
      </w:r>
      <w:r w:rsidRPr="00FD7630">
        <w:rPr>
          <w:rFonts w:ascii="Arial" w:hAnsi="Arial" w:cs="Arial"/>
        </w:rPr>
        <w:t xml:space="preserve"> …</w:t>
      </w:r>
      <w:proofErr w:type="gramEnd"/>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I.</w:t>
      </w:r>
      <w:r w:rsidRPr="00FD7630">
        <w:rPr>
          <w:rFonts w:ascii="Arial" w:hAnsi="Arial" w:cs="Arial"/>
        </w:rPr>
        <w:t xml:space="preserve"> a la </w:t>
      </w:r>
      <w:r w:rsidRPr="00FD7630">
        <w:rPr>
          <w:rFonts w:ascii="Arial" w:hAnsi="Arial" w:cs="Arial"/>
          <w:b/>
        </w:rPr>
        <w:t>III.</w:t>
      </w:r>
      <w:r w:rsidRPr="00FD7630">
        <w:rPr>
          <w:rFonts w:ascii="Arial" w:hAnsi="Arial" w:cs="Arial"/>
        </w:rPr>
        <w:t xml:space="preserve"> …</w:t>
      </w:r>
    </w:p>
    <w:p w:rsidR="006133C0" w:rsidRPr="00FD7630" w:rsidRDefault="006133C0" w:rsidP="006133C0">
      <w:pPr>
        <w:spacing w:line="360" w:lineRule="auto"/>
        <w:ind w:left="284"/>
        <w:jc w:val="both"/>
        <w:rPr>
          <w:rFonts w:ascii="Arial" w:hAnsi="Arial" w:cs="Arial"/>
        </w:rPr>
      </w:pPr>
      <w:r w:rsidRPr="00FD7630">
        <w:rPr>
          <w:rFonts w:ascii="Arial" w:hAnsi="Arial" w:cs="Arial"/>
        </w:rPr>
        <w:t>IV. Pagar el derecho correspondiente, en términos de la Ley General de Hacienda del Estado de Yucatán;</w:t>
      </w:r>
    </w:p>
    <w:p w:rsidR="006133C0" w:rsidRPr="00FD7630" w:rsidRDefault="006133C0" w:rsidP="006133C0">
      <w:pPr>
        <w:spacing w:line="360" w:lineRule="auto"/>
        <w:ind w:left="284"/>
        <w:jc w:val="both"/>
        <w:rPr>
          <w:rFonts w:ascii="Arial" w:hAnsi="Arial" w:cs="Arial"/>
        </w:rPr>
      </w:pPr>
      <w:proofErr w:type="gramStart"/>
      <w:r w:rsidRPr="00FD7630">
        <w:rPr>
          <w:rFonts w:ascii="Arial" w:hAnsi="Arial" w:cs="Arial"/>
          <w:b/>
        </w:rPr>
        <w:t>V.</w:t>
      </w:r>
      <w:r w:rsidRPr="00FD7630">
        <w:rPr>
          <w:rFonts w:ascii="Arial" w:hAnsi="Arial" w:cs="Arial"/>
        </w:rPr>
        <w:t xml:space="preserve"> …</w:t>
      </w:r>
      <w:proofErr w:type="gramEnd"/>
    </w:p>
    <w:p w:rsidR="006133C0" w:rsidRPr="00FD7630" w:rsidRDefault="006133C0" w:rsidP="006133C0">
      <w:pPr>
        <w:spacing w:line="360" w:lineRule="auto"/>
        <w:ind w:left="284"/>
        <w:jc w:val="both"/>
        <w:rPr>
          <w:rFonts w:ascii="Arial" w:hAnsi="Arial" w:cs="Arial"/>
        </w:rPr>
      </w:pPr>
      <w:r w:rsidRPr="00FD7630">
        <w:rPr>
          <w:rFonts w:ascii="Arial" w:hAnsi="Arial" w:cs="Arial"/>
        </w:rPr>
        <w:t>…</w:t>
      </w:r>
    </w:p>
    <w:p w:rsidR="006133C0" w:rsidRDefault="006133C0" w:rsidP="006133C0">
      <w:pPr>
        <w:spacing w:line="360" w:lineRule="auto"/>
        <w:ind w:left="284"/>
        <w:jc w:val="both"/>
        <w:rPr>
          <w:rFonts w:ascii="Arial" w:hAnsi="Arial" w:cs="Arial"/>
        </w:rPr>
      </w:pPr>
      <w:r w:rsidRPr="00FD7630">
        <w:rPr>
          <w:rFonts w:ascii="Arial" w:hAnsi="Arial" w:cs="Arial"/>
        </w:rPr>
        <w:t>…</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Artículo 38</w:t>
      </w:r>
      <w:r>
        <w:rPr>
          <w:rFonts w:ascii="Arial" w:hAnsi="Arial" w:cs="Arial"/>
          <w:b/>
        </w:rPr>
        <w:t>.-</w:t>
      </w:r>
      <w:r w:rsidRPr="00FD7630">
        <w:rPr>
          <w:rFonts w:ascii="Arial" w:hAnsi="Arial" w:cs="Arial"/>
        </w:rPr>
        <w:t xml:space="preserve"> Los permisos podrán ser otorgados por evento o traslado, o de manera anual.</w:t>
      </w:r>
    </w:p>
    <w:p w:rsidR="006133C0" w:rsidRDefault="006133C0" w:rsidP="006133C0">
      <w:pPr>
        <w:spacing w:line="360" w:lineRule="auto"/>
        <w:ind w:left="284"/>
        <w:jc w:val="both"/>
        <w:rPr>
          <w:rFonts w:ascii="Arial" w:hAnsi="Arial" w:cs="Arial"/>
        </w:rPr>
      </w:pPr>
    </w:p>
    <w:p w:rsidR="006133C0" w:rsidRPr="00FD7630" w:rsidRDefault="006133C0" w:rsidP="006133C0">
      <w:pPr>
        <w:spacing w:line="360" w:lineRule="auto"/>
        <w:ind w:left="284"/>
        <w:jc w:val="both"/>
        <w:rPr>
          <w:rFonts w:ascii="Arial" w:hAnsi="Arial" w:cs="Arial"/>
        </w:rPr>
      </w:pPr>
      <w:r w:rsidRPr="00FD7630">
        <w:rPr>
          <w:rFonts w:ascii="Arial" w:hAnsi="Arial" w:cs="Arial"/>
        </w:rPr>
        <w:t>…</w:t>
      </w:r>
    </w:p>
    <w:p w:rsidR="006133C0" w:rsidRDefault="006133C0" w:rsidP="006133C0">
      <w:pPr>
        <w:spacing w:line="360" w:lineRule="auto"/>
        <w:ind w:left="284"/>
        <w:jc w:val="both"/>
        <w:rPr>
          <w:rFonts w:ascii="Arial" w:hAnsi="Arial" w:cs="Arial"/>
          <w:b/>
        </w:rPr>
      </w:pPr>
    </w:p>
    <w:p w:rsidR="006133C0" w:rsidRDefault="006133C0" w:rsidP="006133C0">
      <w:pPr>
        <w:spacing w:line="360" w:lineRule="auto"/>
        <w:ind w:left="284"/>
        <w:jc w:val="both"/>
        <w:rPr>
          <w:rFonts w:ascii="Arial" w:hAnsi="Arial" w:cs="Arial"/>
        </w:rPr>
      </w:pPr>
      <w:r w:rsidRPr="00FD7630">
        <w:rPr>
          <w:rFonts w:ascii="Arial" w:hAnsi="Arial" w:cs="Arial"/>
          <w:b/>
        </w:rPr>
        <w:t>I.</w:t>
      </w:r>
      <w:r w:rsidRPr="00FD7630">
        <w:rPr>
          <w:rFonts w:ascii="Arial" w:hAnsi="Arial" w:cs="Arial"/>
        </w:rPr>
        <w:t xml:space="preserve"> y</w:t>
      </w:r>
      <w:r w:rsidRPr="00FD7630">
        <w:rPr>
          <w:rFonts w:ascii="Arial" w:hAnsi="Arial" w:cs="Arial"/>
          <w:b/>
        </w:rPr>
        <w:t xml:space="preserve"> II</w:t>
      </w:r>
      <w:r w:rsidRPr="00FD7630">
        <w:rPr>
          <w:rFonts w:ascii="Arial" w:hAnsi="Arial" w:cs="Arial"/>
        </w:rPr>
        <w:t>. …</w:t>
      </w:r>
    </w:p>
    <w:p w:rsidR="006133C0" w:rsidRPr="00B2647E" w:rsidRDefault="006133C0" w:rsidP="006133C0">
      <w:pPr>
        <w:spacing w:line="360" w:lineRule="auto"/>
        <w:ind w:left="284"/>
        <w:jc w:val="both"/>
        <w:rPr>
          <w:rFonts w:ascii="Arial" w:hAnsi="Arial" w:cs="Arial"/>
          <w:sz w:val="18"/>
        </w:rPr>
      </w:pPr>
    </w:p>
    <w:p w:rsidR="006133C0" w:rsidRPr="00B2647E" w:rsidRDefault="006133C0" w:rsidP="006133C0">
      <w:pPr>
        <w:spacing w:line="360" w:lineRule="auto"/>
        <w:ind w:left="284"/>
        <w:jc w:val="both"/>
        <w:rPr>
          <w:rFonts w:ascii="Arial" w:hAnsi="Arial" w:cs="Arial"/>
          <w:sz w:val="10"/>
        </w:rPr>
      </w:pPr>
    </w:p>
    <w:p w:rsidR="00A002A5" w:rsidRDefault="00A002A5" w:rsidP="006133C0">
      <w:pPr>
        <w:spacing w:line="360" w:lineRule="auto"/>
        <w:ind w:left="284"/>
        <w:jc w:val="center"/>
        <w:rPr>
          <w:rFonts w:ascii="Arial" w:hAnsi="Arial" w:cs="Arial"/>
          <w:b/>
        </w:rPr>
      </w:pPr>
    </w:p>
    <w:p w:rsidR="00A002A5" w:rsidRDefault="00A002A5" w:rsidP="006133C0">
      <w:pPr>
        <w:spacing w:line="360" w:lineRule="auto"/>
        <w:ind w:left="284"/>
        <w:jc w:val="center"/>
        <w:rPr>
          <w:rFonts w:ascii="Arial" w:hAnsi="Arial" w:cs="Arial"/>
          <w:b/>
        </w:rPr>
      </w:pPr>
    </w:p>
    <w:p w:rsidR="004C02F2" w:rsidRDefault="004C02F2" w:rsidP="006133C0">
      <w:pPr>
        <w:spacing w:line="360" w:lineRule="auto"/>
        <w:ind w:left="284"/>
        <w:jc w:val="center"/>
        <w:rPr>
          <w:rFonts w:ascii="Arial" w:hAnsi="Arial" w:cs="Arial"/>
          <w:b/>
        </w:rPr>
      </w:pPr>
    </w:p>
    <w:p w:rsidR="006133C0" w:rsidRPr="00FD7630" w:rsidRDefault="006133C0" w:rsidP="006133C0">
      <w:pPr>
        <w:spacing w:line="360" w:lineRule="auto"/>
        <w:ind w:left="284"/>
        <w:jc w:val="center"/>
        <w:rPr>
          <w:rFonts w:ascii="Arial" w:hAnsi="Arial" w:cs="Arial"/>
          <w:b/>
        </w:rPr>
      </w:pPr>
      <w:r w:rsidRPr="00FD7630">
        <w:rPr>
          <w:rFonts w:ascii="Arial" w:hAnsi="Arial" w:cs="Arial"/>
          <w:b/>
        </w:rPr>
        <w:t>CAPÍTULO II BIS</w:t>
      </w:r>
    </w:p>
    <w:p w:rsidR="006133C0" w:rsidRPr="00FD7630" w:rsidRDefault="006133C0" w:rsidP="006133C0">
      <w:pPr>
        <w:spacing w:line="360" w:lineRule="auto"/>
        <w:ind w:left="284"/>
        <w:jc w:val="center"/>
        <w:rPr>
          <w:rFonts w:ascii="Arial" w:hAnsi="Arial" w:cs="Arial"/>
          <w:b/>
        </w:rPr>
      </w:pPr>
      <w:r w:rsidRPr="00FD7630">
        <w:rPr>
          <w:rFonts w:ascii="Arial" w:hAnsi="Arial" w:cs="Arial"/>
          <w:b/>
        </w:rPr>
        <w:t>DE LAS CONSTANCIAS</w:t>
      </w:r>
    </w:p>
    <w:p w:rsidR="006133C0" w:rsidRDefault="006133C0" w:rsidP="006133C0">
      <w:pPr>
        <w:spacing w:line="360" w:lineRule="auto"/>
        <w:ind w:left="284"/>
        <w:jc w:val="both"/>
        <w:rPr>
          <w:rFonts w:ascii="Arial" w:hAnsi="Arial" w:cs="Arial"/>
        </w:rPr>
      </w:pPr>
    </w:p>
    <w:p w:rsidR="006133C0" w:rsidRDefault="006133C0" w:rsidP="006133C0">
      <w:pPr>
        <w:spacing w:line="360" w:lineRule="auto"/>
        <w:ind w:left="284"/>
        <w:jc w:val="both"/>
        <w:rPr>
          <w:rFonts w:ascii="Arial" w:hAnsi="Arial" w:cs="Arial"/>
        </w:rPr>
      </w:pPr>
      <w:r w:rsidRPr="00FD7630">
        <w:rPr>
          <w:rFonts w:ascii="Arial" w:hAnsi="Arial" w:cs="Arial"/>
          <w:b/>
        </w:rPr>
        <w:t>Artículo 40 bis</w:t>
      </w:r>
      <w:r>
        <w:rPr>
          <w:rFonts w:ascii="Arial" w:hAnsi="Arial" w:cs="Arial"/>
          <w:b/>
        </w:rPr>
        <w:t>.-</w:t>
      </w:r>
      <w:r w:rsidRPr="00FD7630">
        <w:rPr>
          <w:rFonts w:ascii="Arial" w:hAnsi="Arial" w:cs="Arial"/>
        </w:rPr>
        <w:t xml:space="preserve"> Solo podrán operar en el estado las empresas de redes de transporte que cuenten con una constancia, la cual será expedida por el Titular del Instituto de Movilidad y Desarrollo Urbano Territorial, previo cumplimiento del procedimiento establecido en el Reglamento de esta Ley.</w:t>
      </w:r>
    </w:p>
    <w:p w:rsidR="006133C0" w:rsidRPr="00FD7630" w:rsidRDefault="006133C0" w:rsidP="006133C0">
      <w:pPr>
        <w:spacing w:line="360" w:lineRule="auto"/>
        <w:ind w:left="284"/>
        <w:jc w:val="both"/>
        <w:rPr>
          <w:rFonts w:ascii="Arial" w:hAnsi="Arial" w:cs="Arial"/>
        </w:rPr>
      </w:pPr>
    </w:p>
    <w:p w:rsidR="006133C0" w:rsidRPr="00FD7630" w:rsidRDefault="006133C0" w:rsidP="006133C0">
      <w:pPr>
        <w:spacing w:line="360" w:lineRule="auto"/>
        <w:ind w:left="284"/>
        <w:jc w:val="both"/>
        <w:rPr>
          <w:rFonts w:ascii="Arial" w:hAnsi="Arial" w:cs="Arial"/>
        </w:rPr>
      </w:pPr>
      <w:r w:rsidRPr="00FD7630">
        <w:rPr>
          <w:rFonts w:ascii="Arial" w:hAnsi="Arial" w:cs="Arial"/>
        </w:rPr>
        <w:t>La constancia tendrá una vigencia anual y podrá ser renovada siempre que se cumplan los mismos requisitos previstos en esta Ley para su expedición.</w:t>
      </w:r>
    </w:p>
    <w:p w:rsidR="006133C0" w:rsidRDefault="006133C0" w:rsidP="006133C0">
      <w:pPr>
        <w:spacing w:line="360" w:lineRule="auto"/>
        <w:ind w:left="284"/>
        <w:jc w:val="both"/>
        <w:rPr>
          <w:rFonts w:ascii="Arial" w:hAnsi="Arial" w:cs="Arial"/>
        </w:rPr>
      </w:pPr>
    </w:p>
    <w:p w:rsidR="006133C0" w:rsidRDefault="006133C0" w:rsidP="006133C0">
      <w:pPr>
        <w:spacing w:line="360" w:lineRule="auto"/>
        <w:ind w:left="284"/>
        <w:jc w:val="both"/>
        <w:rPr>
          <w:rFonts w:ascii="Arial" w:hAnsi="Arial" w:cs="Arial"/>
        </w:rPr>
      </w:pPr>
      <w:r w:rsidRPr="00FD7630">
        <w:rPr>
          <w:rFonts w:ascii="Arial" w:hAnsi="Arial" w:cs="Arial"/>
          <w:b/>
        </w:rPr>
        <w:t>Artículo 40 ter</w:t>
      </w:r>
      <w:r>
        <w:rPr>
          <w:rFonts w:ascii="Arial" w:hAnsi="Arial" w:cs="Arial"/>
          <w:b/>
        </w:rPr>
        <w:t>.-</w:t>
      </w:r>
      <w:r w:rsidRPr="00FD7630">
        <w:rPr>
          <w:rFonts w:ascii="Arial" w:hAnsi="Arial" w:cs="Arial"/>
        </w:rPr>
        <w:t xml:space="preserve"> Para obtener la constancia, se deberán cumplir con los siguientes requisitos:</w:t>
      </w:r>
    </w:p>
    <w:p w:rsidR="006133C0" w:rsidRPr="00FD7630" w:rsidRDefault="006133C0" w:rsidP="006133C0">
      <w:pPr>
        <w:spacing w:line="360" w:lineRule="auto"/>
        <w:ind w:left="284"/>
        <w:jc w:val="both"/>
        <w:rPr>
          <w:rFonts w:ascii="Arial" w:hAnsi="Arial" w:cs="Arial"/>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I.</w:t>
      </w:r>
      <w:r w:rsidRPr="00FD7630">
        <w:rPr>
          <w:rFonts w:ascii="Arial" w:hAnsi="Arial" w:cs="Arial"/>
        </w:rPr>
        <w:t xml:space="preserve"> En caso de tratarse de una persona moral, copia certificada del acta constitutiva de la empresa que acredite que está legalmente constituida e inscrita para operar en el país y que tiene por objeto social, entre otros, promover o desarrollar plataformas tecnológicas o prestar servicios informáticos que permitan la intermediación con particulares para la contratación del servicio de transporte de pasajeros o de carga a través de dichas plataformas o servicios de asistencia técnica, consultoría, administración y promoción a sociedades titulares de estas; el número y las fechas de las escrituras públicas en las que conste el acta constitutiva y, en su caso, sus reformas o modificaciones; y los datos de inscripción en el Registro Público de la Propiedad y del Comercio;</w:t>
      </w:r>
    </w:p>
    <w:p w:rsidR="006133C0" w:rsidRPr="00FD7630" w:rsidRDefault="006133C0" w:rsidP="006133C0">
      <w:pPr>
        <w:spacing w:line="360" w:lineRule="auto"/>
        <w:ind w:left="284"/>
        <w:jc w:val="both"/>
        <w:rPr>
          <w:rFonts w:ascii="Arial" w:hAnsi="Arial" w:cs="Arial"/>
        </w:rPr>
      </w:pPr>
      <w:r w:rsidRPr="00FD7630">
        <w:rPr>
          <w:rFonts w:ascii="Arial" w:hAnsi="Arial" w:cs="Arial"/>
          <w:b/>
        </w:rPr>
        <w:t>II.</w:t>
      </w:r>
      <w:r w:rsidRPr="00FD7630">
        <w:rPr>
          <w:rFonts w:ascii="Arial" w:hAnsi="Arial" w:cs="Arial"/>
        </w:rPr>
        <w:t xml:space="preserve"> En caso de tratarse de una persona física, acta de nacimiento, identificación oficial vigente y copia de la última declaración anual del Impuesto sobre la Renta;</w:t>
      </w:r>
    </w:p>
    <w:p w:rsidR="006133C0" w:rsidRPr="00FD7630" w:rsidRDefault="006133C0" w:rsidP="006133C0">
      <w:pPr>
        <w:spacing w:line="360" w:lineRule="auto"/>
        <w:ind w:left="284"/>
        <w:jc w:val="both"/>
        <w:rPr>
          <w:rFonts w:ascii="Arial" w:hAnsi="Arial" w:cs="Arial"/>
        </w:rPr>
      </w:pPr>
      <w:r w:rsidRPr="00FD7630">
        <w:rPr>
          <w:rFonts w:ascii="Arial" w:hAnsi="Arial" w:cs="Arial"/>
          <w:b/>
        </w:rPr>
        <w:t>III.</w:t>
      </w:r>
      <w:r w:rsidRPr="00FD7630">
        <w:rPr>
          <w:rFonts w:ascii="Arial" w:hAnsi="Arial" w:cs="Arial"/>
        </w:rPr>
        <w:t xml:space="preserve"> Comprobante de domicilio en el estado para oír y recibir notificaciones;</w:t>
      </w:r>
    </w:p>
    <w:p w:rsidR="006133C0" w:rsidRPr="00FD7630" w:rsidRDefault="006133C0" w:rsidP="006133C0">
      <w:pPr>
        <w:spacing w:line="360" w:lineRule="auto"/>
        <w:ind w:left="284"/>
        <w:jc w:val="both"/>
        <w:rPr>
          <w:rFonts w:ascii="Arial" w:hAnsi="Arial" w:cs="Arial"/>
        </w:rPr>
      </w:pPr>
      <w:r w:rsidRPr="00FD7630">
        <w:rPr>
          <w:rFonts w:ascii="Arial" w:hAnsi="Arial" w:cs="Arial"/>
          <w:b/>
        </w:rPr>
        <w:t>IV.</w:t>
      </w:r>
      <w:r w:rsidRPr="00FD7630">
        <w:rPr>
          <w:rFonts w:ascii="Arial" w:hAnsi="Arial" w:cs="Arial"/>
        </w:rPr>
        <w:t xml:space="preserve"> Clave del Registro Federal de Contribuyentes, de conformidad con las disposiciones legales y normativas aplicables en materia fiscal;</w:t>
      </w:r>
    </w:p>
    <w:p w:rsidR="006133C0" w:rsidRPr="00FD7630" w:rsidRDefault="006133C0" w:rsidP="006133C0">
      <w:pPr>
        <w:spacing w:line="360" w:lineRule="auto"/>
        <w:ind w:left="284"/>
        <w:jc w:val="both"/>
        <w:rPr>
          <w:rFonts w:ascii="Arial" w:hAnsi="Arial" w:cs="Arial"/>
        </w:rPr>
      </w:pPr>
      <w:r w:rsidRPr="00FD7630">
        <w:rPr>
          <w:rFonts w:ascii="Arial" w:hAnsi="Arial" w:cs="Arial"/>
          <w:b/>
        </w:rPr>
        <w:t>V.</w:t>
      </w:r>
      <w:r w:rsidRPr="00FD7630">
        <w:rPr>
          <w:rFonts w:ascii="Arial" w:hAnsi="Arial" w:cs="Arial"/>
        </w:rPr>
        <w:t xml:space="preserve"> Nombre de la plataforma tecnológica, su abreviatura, y la descripción general de su funcionamiento;</w:t>
      </w:r>
    </w:p>
    <w:p w:rsidR="006133C0" w:rsidRPr="00FD7630" w:rsidRDefault="006133C0" w:rsidP="006133C0">
      <w:pPr>
        <w:spacing w:line="360" w:lineRule="auto"/>
        <w:ind w:left="284"/>
        <w:jc w:val="both"/>
        <w:rPr>
          <w:rFonts w:ascii="Arial" w:hAnsi="Arial" w:cs="Arial"/>
        </w:rPr>
      </w:pPr>
      <w:r w:rsidRPr="00FD7630">
        <w:rPr>
          <w:rFonts w:ascii="Arial" w:hAnsi="Arial" w:cs="Arial"/>
          <w:b/>
        </w:rPr>
        <w:t>VI.</w:t>
      </w:r>
      <w:r w:rsidRPr="00FD7630">
        <w:rPr>
          <w:rFonts w:ascii="Arial" w:hAnsi="Arial" w:cs="Arial"/>
        </w:rPr>
        <w:t xml:space="preserve"> Nombre, identificación oficial vigente y datos de contacto del representante legal, así como copia certificada del documento que lo acredite como tal;</w:t>
      </w:r>
    </w:p>
    <w:p w:rsidR="006133C0" w:rsidRPr="00FD7630" w:rsidRDefault="006133C0" w:rsidP="006133C0">
      <w:pPr>
        <w:spacing w:line="360" w:lineRule="auto"/>
        <w:ind w:left="284"/>
        <w:jc w:val="both"/>
        <w:rPr>
          <w:rFonts w:ascii="Arial" w:hAnsi="Arial" w:cs="Arial"/>
        </w:rPr>
      </w:pPr>
      <w:r w:rsidRPr="00FD7630">
        <w:rPr>
          <w:rFonts w:ascii="Arial" w:hAnsi="Arial" w:cs="Arial"/>
          <w:b/>
        </w:rPr>
        <w:t>VII.</w:t>
      </w:r>
      <w:r w:rsidRPr="00FD7630">
        <w:rPr>
          <w:rFonts w:ascii="Arial" w:hAnsi="Arial" w:cs="Arial"/>
        </w:rPr>
        <w:t xml:space="preserve"> Correo electrónico así como, en su caso, la manifestación de voluntad del solicitante de recibir notificaciones por este medio;</w:t>
      </w:r>
    </w:p>
    <w:p w:rsidR="006133C0" w:rsidRPr="00FD7630" w:rsidRDefault="006133C0" w:rsidP="006133C0">
      <w:pPr>
        <w:spacing w:line="360" w:lineRule="auto"/>
        <w:ind w:left="284"/>
        <w:jc w:val="both"/>
        <w:rPr>
          <w:rFonts w:ascii="Arial" w:hAnsi="Arial" w:cs="Arial"/>
        </w:rPr>
      </w:pPr>
      <w:r w:rsidRPr="00FD7630">
        <w:rPr>
          <w:rFonts w:ascii="Arial" w:hAnsi="Arial" w:cs="Arial"/>
          <w:b/>
        </w:rPr>
        <w:t>VIII.</w:t>
      </w:r>
      <w:r w:rsidRPr="00FD7630">
        <w:rPr>
          <w:rFonts w:ascii="Arial" w:hAnsi="Arial" w:cs="Arial"/>
        </w:rPr>
        <w:t xml:space="preserve"> Copia de la declaración fiscal correspondiente al ejercicio fiscal inmediato anterior. En el caso de empresas de redes de transporte de nueva creación, el documento más actualizado que acredite su capital contable;</w:t>
      </w:r>
    </w:p>
    <w:p w:rsidR="006133C0" w:rsidRPr="00FD7630" w:rsidRDefault="006133C0" w:rsidP="006133C0">
      <w:pPr>
        <w:spacing w:line="360" w:lineRule="auto"/>
        <w:ind w:left="284"/>
        <w:jc w:val="both"/>
        <w:rPr>
          <w:rFonts w:ascii="Arial" w:hAnsi="Arial" w:cs="Arial"/>
        </w:rPr>
      </w:pPr>
      <w:r w:rsidRPr="00FD7630">
        <w:rPr>
          <w:rFonts w:ascii="Arial" w:hAnsi="Arial" w:cs="Arial"/>
          <w:b/>
        </w:rPr>
        <w:t>IX.</w:t>
      </w:r>
      <w:r w:rsidRPr="00FD7630">
        <w:rPr>
          <w:rFonts w:ascii="Arial" w:hAnsi="Arial" w:cs="Arial"/>
        </w:rPr>
        <w:t xml:space="preserve"> Documento que acredite a la persona como propietaria, subsidiaria o licenciataria de plataformas tecnológicas que le permitan promover, administrar u operar redes de transporte, y</w:t>
      </w:r>
    </w:p>
    <w:p w:rsidR="006133C0" w:rsidRPr="00FD7630" w:rsidRDefault="006133C0" w:rsidP="006133C0">
      <w:pPr>
        <w:spacing w:line="360" w:lineRule="auto"/>
        <w:ind w:left="284"/>
        <w:jc w:val="both"/>
        <w:rPr>
          <w:rFonts w:ascii="Arial" w:hAnsi="Arial" w:cs="Arial"/>
        </w:rPr>
      </w:pPr>
      <w:r w:rsidRPr="00FD7630">
        <w:rPr>
          <w:rFonts w:ascii="Arial" w:hAnsi="Arial" w:cs="Arial"/>
          <w:b/>
        </w:rPr>
        <w:t>X.</w:t>
      </w:r>
      <w:r w:rsidRPr="00FD7630">
        <w:rPr>
          <w:rFonts w:ascii="Arial" w:hAnsi="Arial" w:cs="Arial"/>
        </w:rPr>
        <w:t xml:space="preserve"> Comprobante de pago anual del derecho correspondiente, en términos de la Ley General de Hacienda del Estado de Yucatán.</w:t>
      </w:r>
    </w:p>
    <w:p w:rsidR="006133C0" w:rsidRDefault="006133C0" w:rsidP="006133C0">
      <w:pPr>
        <w:spacing w:line="360" w:lineRule="auto"/>
        <w:ind w:left="284"/>
        <w:jc w:val="both"/>
        <w:rPr>
          <w:rFonts w:ascii="Arial" w:hAnsi="Arial" w:cs="Arial"/>
          <w:b/>
        </w:rPr>
      </w:pPr>
    </w:p>
    <w:p w:rsidR="006133C0" w:rsidRDefault="006133C0" w:rsidP="006133C0">
      <w:pPr>
        <w:spacing w:line="360" w:lineRule="auto"/>
        <w:ind w:left="284"/>
        <w:jc w:val="both"/>
        <w:rPr>
          <w:rFonts w:ascii="Arial" w:hAnsi="Arial" w:cs="Arial"/>
        </w:rPr>
      </w:pPr>
      <w:r w:rsidRPr="00FD7630">
        <w:rPr>
          <w:rFonts w:ascii="Arial" w:hAnsi="Arial" w:cs="Arial"/>
          <w:b/>
        </w:rPr>
        <w:t xml:space="preserve">Artículo 40 </w:t>
      </w:r>
      <w:proofErr w:type="spellStart"/>
      <w:r w:rsidRPr="00FD7630">
        <w:rPr>
          <w:rFonts w:ascii="Arial" w:hAnsi="Arial" w:cs="Arial"/>
          <w:b/>
        </w:rPr>
        <w:t>quater</w:t>
      </w:r>
      <w:proofErr w:type="spellEnd"/>
      <w:r>
        <w:rPr>
          <w:rFonts w:ascii="Arial" w:hAnsi="Arial" w:cs="Arial"/>
          <w:b/>
        </w:rPr>
        <w:t>.-</w:t>
      </w:r>
      <w:r w:rsidRPr="00FD7630">
        <w:rPr>
          <w:rFonts w:ascii="Arial" w:hAnsi="Arial" w:cs="Arial"/>
        </w:rPr>
        <w:t xml:space="preserve"> Las empresas de redes de transporte que presten el servicio a través de plataformas tecnológicas tienen las siguientes obligaciones:</w:t>
      </w:r>
    </w:p>
    <w:p w:rsidR="006133C0" w:rsidRPr="00FD7630" w:rsidRDefault="006133C0" w:rsidP="006133C0">
      <w:pPr>
        <w:spacing w:line="360" w:lineRule="auto"/>
        <w:ind w:left="284"/>
        <w:jc w:val="both"/>
        <w:rPr>
          <w:rFonts w:ascii="Arial" w:hAnsi="Arial" w:cs="Arial"/>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I.</w:t>
      </w:r>
      <w:r w:rsidRPr="00FD7630">
        <w:rPr>
          <w:rFonts w:ascii="Arial" w:hAnsi="Arial" w:cs="Arial"/>
        </w:rPr>
        <w:t xml:space="preserve"> Contar con la constancia vigente;</w:t>
      </w:r>
    </w:p>
    <w:p w:rsidR="006133C0" w:rsidRPr="00FD7630" w:rsidRDefault="006133C0" w:rsidP="006133C0">
      <w:pPr>
        <w:spacing w:line="360" w:lineRule="auto"/>
        <w:ind w:left="284"/>
        <w:jc w:val="both"/>
        <w:rPr>
          <w:rFonts w:ascii="Arial" w:hAnsi="Arial" w:cs="Arial"/>
        </w:rPr>
      </w:pPr>
      <w:r w:rsidRPr="00FD7630">
        <w:rPr>
          <w:rFonts w:ascii="Arial" w:hAnsi="Arial" w:cs="Arial"/>
          <w:b/>
        </w:rPr>
        <w:t>II.</w:t>
      </w:r>
      <w:r w:rsidRPr="00FD7630">
        <w:rPr>
          <w:rFonts w:ascii="Arial" w:hAnsi="Arial" w:cs="Arial"/>
        </w:rPr>
        <w:t xml:space="preserve"> Permitir el uso de sus plataformas tecnológicas únicamente a las personas que cuenten con el certificado vehicular y con el certificado de operador correspondiente, expedidos por el Instituto de Movilidad y Desarrollo Urbano Territorial;</w:t>
      </w:r>
    </w:p>
    <w:p w:rsidR="006133C0" w:rsidRPr="00FD7630" w:rsidRDefault="006133C0" w:rsidP="006133C0">
      <w:pPr>
        <w:spacing w:line="360" w:lineRule="auto"/>
        <w:ind w:left="284"/>
        <w:jc w:val="both"/>
        <w:rPr>
          <w:rFonts w:ascii="Arial" w:hAnsi="Arial" w:cs="Arial"/>
        </w:rPr>
      </w:pPr>
      <w:r w:rsidRPr="00FD7630">
        <w:rPr>
          <w:rFonts w:ascii="Arial" w:hAnsi="Arial" w:cs="Arial"/>
          <w:b/>
        </w:rPr>
        <w:t>III.</w:t>
      </w:r>
      <w:r w:rsidRPr="00FD7630">
        <w:rPr>
          <w:rFonts w:ascii="Arial" w:hAnsi="Arial" w:cs="Arial"/>
        </w:rPr>
        <w:t xml:space="preserve"> Proporcionar mensualmente al Instituto de Movilidad y Desarrollo Urbano Territorial la relación de operadores titulares y adhesivos, y de vehículos inscritos en sus bases de datos, así como cualquier otra información disponible que les solicite, principalmente, por motivos de seguridad;</w:t>
      </w:r>
    </w:p>
    <w:p w:rsidR="006133C0" w:rsidRPr="00FD7630" w:rsidRDefault="006133C0" w:rsidP="006133C0">
      <w:pPr>
        <w:spacing w:line="360" w:lineRule="auto"/>
        <w:ind w:left="284"/>
        <w:jc w:val="both"/>
        <w:rPr>
          <w:rFonts w:ascii="Arial" w:hAnsi="Arial" w:cs="Arial"/>
        </w:rPr>
      </w:pPr>
      <w:r w:rsidRPr="00FD7630">
        <w:rPr>
          <w:rFonts w:ascii="Arial" w:hAnsi="Arial" w:cs="Arial"/>
          <w:b/>
        </w:rPr>
        <w:t>IV.</w:t>
      </w:r>
      <w:r w:rsidRPr="00FD7630">
        <w:rPr>
          <w:rFonts w:ascii="Arial" w:hAnsi="Arial" w:cs="Arial"/>
        </w:rPr>
        <w:t xml:space="preserve"> Conservar la información relacionada con sus asociados, operadores, vehículos, usuarios, traslados, transacciones y, en general, con su operación, por lo menos, doce meses anteriores al ejercicio fiscal correspondiente;</w:t>
      </w:r>
    </w:p>
    <w:p w:rsidR="006133C0" w:rsidRPr="00FD7630" w:rsidRDefault="006133C0" w:rsidP="006133C0">
      <w:pPr>
        <w:spacing w:line="360" w:lineRule="auto"/>
        <w:ind w:left="284"/>
        <w:jc w:val="both"/>
        <w:rPr>
          <w:rFonts w:ascii="Arial" w:hAnsi="Arial" w:cs="Arial"/>
        </w:rPr>
      </w:pPr>
      <w:r w:rsidRPr="00FD7630">
        <w:rPr>
          <w:rFonts w:ascii="Arial" w:hAnsi="Arial" w:cs="Arial"/>
          <w:b/>
        </w:rPr>
        <w:t>V.</w:t>
      </w:r>
      <w:r w:rsidRPr="00FD7630">
        <w:rPr>
          <w:rFonts w:ascii="Arial" w:hAnsi="Arial" w:cs="Arial"/>
        </w:rPr>
        <w:t xml:space="preserve"> Abstenerse de divulgar información personal de alguno de sus usuarios, salvo que la persona otorgase el debido consentimiento o lo solicitase por escrito la autoridad facultada para ello;</w:t>
      </w:r>
    </w:p>
    <w:p w:rsidR="006133C0" w:rsidRPr="00FD7630" w:rsidRDefault="006133C0" w:rsidP="006133C0">
      <w:pPr>
        <w:spacing w:line="360" w:lineRule="auto"/>
        <w:ind w:left="284"/>
        <w:jc w:val="both"/>
        <w:rPr>
          <w:rFonts w:ascii="Arial" w:hAnsi="Arial" w:cs="Arial"/>
        </w:rPr>
      </w:pPr>
      <w:r w:rsidRPr="00FD7630">
        <w:rPr>
          <w:rFonts w:ascii="Arial" w:hAnsi="Arial" w:cs="Arial"/>
          <w:b/>
        </w:rPr>
        <w:t>VI.</w:t>
      </w:r>
      <w:r w:rsidRPr="00FD7630">
        <w:rPr>
          <w:rFonts w:ascii="Arial" w:hAnsi="Arial" w:cs="Arial"/>
        </w:rPr>
        <w:t xml:space="preserve"> Informar oportunamente a la autoridad competente sobre cualquier irregularidad en la prestación del servicio de transporte de pasajeros contratado a través de plataformas tecnológicas o el incumplimiento de esta Ley u otras disposiciones legales y normativas aplicables, particularmente, en materia de salud y tránsito y vialidad del que tengan conocimiento;</w:t>
      </w:r>
    </w:p>
    <w:p w:rsidR="006133C0" w:rsidRPr="00FD7630" w:rsidRDefault="006133C0" w:rsidP="006133C0">
      <w:pPr>
        <w:spacing w:line="360" w:lineRule="auto"/>
        <w:ind w:left="284"/>
        <w:jc w:val="both"/>
        <w:rPr>
          <w:rFonts w:ascii="Arial" w:hAnsi="Arial" w:cs="Arial"/>
        </w:rPr>
      </w:pPr>
      <w:r w:rsidRPr="00FD7630">
        <w:rPr>
          <w:rFonts w:ascii="Arial" w:hAnsi="Arial" w:cs="Arial"/>
          <w:b/>
        </w:rPr>
        <w:t>VII.</w:t>
      </w:r>
      <w:r w:rsidRPr="00FD7630">
        <w:rPr>
          <w:rFonts w:ascii="Arial" w:hAnsi="Arial" w:cs="Arial"/>
        </w:rPr>
        <w:t xml:space="preserve"> Aportar mensualmente el 1.5% de cada servicio de transporte de pasajeros que presten los operadores inscritos en sus bases de datos y que estará destinado al Fondo Estatal para la Movilidad previsto en esta Ley, y</w:t>
      </w:r>
    </w:p>
    <w:p w:rsidR="006133C0" w:rsidRDefault="006133C0" w:rsidP="006133C0">
      <w:pPr>
        <w:spacing w:line="360" w:lineRule="auto"/>
        <w:ind w:left="284"/>
        <w:jc w:val="both"/>
        <w:rPr>
          <w:rFonts w:ascii="Arial" w:hAnsi="Arial" w:cs="Arial"/>
        </w:rPr>
      </w:pPr>
      <w:r w:rsidRPr="00FD7630">
        <w:rPr>
          <w:rFonts w:ascii="Arial" w:hAnsi="Arial" w:cs="Arial"/>
          <w:b/>
        </w:rPr>
        <w:t>VIII.</w:t>
      </w:r>
      <w:r w:rsidRPr="00FD7630">
        <w:rPr>
          <w:rFonts w:ascii="Arial" w:hAnsi="Arial" w:cs="Arial"/>
        </w:rPr>
        <w:t xml:space="preserve"> Enviar por correo electrónico al usuario, una vez concluido el servicio prestado, un recibo con la información de dicho servicio, de conformidad con los elementos que disponga el Reglamento de esta Ley.</w:t>
      </w:r>
    </w:p>
    <w:p w:rsidR="006133C0" w:rsidRDefault="006133C0" w:rsidP="006133C0">
      <w:pPr>
        <w:spacing w:line="360" w:lineRule="auto"/>
        <w:ind w:left="284"/>
        <w:jc w:val="both"/>
        <w:rPr>
          <w:rFonts w:ascii="Arial" w:hAnsi="Arial" w:cs="Arial"/>
        </w:rPr>
      </w:pPr>
    </w:p>
    <w:p w:rsidR="006133C0" w:rsidRPr="00FD7630" w:rsidRDefault="006133C0" w:rsidP="006133C0">
      <w:pPr>
        <w:spacing w:line="360" w:lineRule="auto"/>
        <w:ind w:left="284"/>
        <w:jc w:val="center"/>
        <w:rPr>
          <w:rFonts w:ascii="Arial" w:hAnsi="Arial" w:cs="Arial"/>
          <w:b/>
        </w:rPr>
      </w:pPr>
      <w:r w:rsidRPr="00FD7630">
        <w:rPr>
          <w:rFonts w:ascii="Arial" w:hAnsi="Arial" w:cs="Arial"/>
          <w:b/>
        </w:rPr>
        <w:t>CAPÍTULO II TER</w:t>
      </w:r>
    </w:p>
    <w:p w:rsidR="006133C0" w:rsidRPr="00FD7630" w:rsidRDefault="006133C0" w:rsidP="006133C0">
      <w:pPr>
        <w:spacing w:line="360" w:lineRule="auto"/>
        <w:ind w:left="284"/>
        <w:jc w:val="center"/>
        <w:rPr>
          <w:rFonts w:ascii="Arial" w:hAnsi="Arial" w:cs="Arial"/>
          <w:b/>
        </w:rPr>
      </w:pPr>
      <w:r w:rsidRPr="00FD7630">
        <w:rPr>
          <w:rFonts w:ascii="Arial" w:hAnsi="Arial" w:cs="Arial"/>
          <w:b/>
        </w:rPr>
        <w:t>DE LOS CERTIFICADOS VEHICULARES</w:t>
      </w:r>
    </w:p>
    <w:p w:rsidR="006133C0" w:rsidRDefault="006133C0" w:rsidP="006133C0">
      <w:pPr>
        <w:spacing w:line="360" w:lineRule="auto"/>
        <w:ind w:left="284"/>
        <w:jc w:val="both"/>
        <w:rPr>
          <w:rFonts w:ascii="Arial" w:hAnsi="Arial" w:cs="Arial"/>
          <w:b/>
        </w:rPr>
      </w:pPr>
    </w:p>
    <w:p w:rsidR="006133C0" w:rsidRDefault="006133C0" w:rsidP="006133C0">
      <w:pPr>
        <w:spacing w:line="360" w:lineRule="auto"/>
        <w:ind w:left="284"/>
        <w:jc w:val="both"/>
        <w:rPr>
          <w:rFonts w:ascii="Arial" w:hAnsi="Arial" w:cs="Arial"/>
        </w:rPr>
      </w:pPr>
      <w:r w:rsidRPr="00FD7630">
        <w:rPr>
          <w:rFonts w:ascii="Arial" w:hAnsi="Arial" w:cs="Arial"/>
          <w:b/>
        </w:rPr>
        <w:t xml:space="preserve">Artículo 40 </w:t>
      </w:r>
      <w:proofErr w:type="spellStart"/>
      <w:r w:rsidRPr="00FD7630">
        <w:rPr>
          <w:rFonts w:ascii="Arial" w:hAnsi="Arial" w:cs="Arial"/>
          <w:b/>
        </w:rPr>
        <w:t>quinquies</w:t>
      </w:r>
      <w:proofErr w:type="spellEnd"/>
      <w:r>
        <w:rPr>
          <w:rFonts w:ascii="Arial" w:hAnsi="Arial" w:cs="Arial"/>
          <w:b/>
        </w:rPr>
        <w:t>.-</w:t>
      </w:r>
      <w:r w:rsidRPr="00FD7630">
        <w:rPr>
          <w:rFonts w:ascii="Arial" w:hAnsi="Arial" w:cs="Arial"/>
        </w:rPr>
        <w:t xml:space="preserve"> El servicio de transporte de pasajeros o de carga contratado a través de plataformas tecnológicas solo podrá ser prestado en vehículos que cuenten con certificado vehicular, expedido por el Titular del Instituto de Movilidad y Desarrollo Urbano Territorial, previo cumplimiento del procedimiento correspondiente establecido en el Reglamento de esta Ley.</w:t>
      </w:r>
    </w:p>
    <w:p w:rsidR="006133C0" w:rsidRPr="00FD7630" w:rsidRDefault="006133C0" w:rsidP="006133C0">
      <w:pPr>
        <w:spacing w:line="360" w:lineRule="auto"/>
        <w:ind w:left="284"/>
        <w:jc w:val="both"/>
        <w:rPr>
          <w:rFonts w:ascii="Arial" w:hAnsi="Arial" w:cs="Arial"/>
        </w:rPr>
      </w:pPr>
    </w:p>
    <w:p w:rsidR="006133C0" w:rsidRPr="00FD7630" w:rsidRDefault="006133C0" w:rsidP="006133C0">
      <w:pPr>
        <w:spacing w:line="360" w:lineRule="auto"/>
        <w:ind w:left="284"/>
        <w:jc w:val="both"/>
        <w:rPr>
          <w:rFonts w:ascii="Arial" w:hAnsi="Arial" w:cs="Arial"/>
        </w:rPr>
      </w:pPr>
      <w:r w:rsidRPr="00FD7630">
        <w:rPr>
          <w:rFonts w:ascii="Arial" w:hAnsi="Arial" w:cs="Arial"/>
        </w:rPr>
        <w:t>El servicio de transporte de pasajeros contratado a través de plataformas tecnológicas solo podrá ser prestado en vehículos automotores de cuatro ruedas, los cuales requerirán certificado vehicular para prestar el servicio. Para el caso del servicio de transporte de carga contratado a través de plataformas tecnológicas, requerirán certificado vehicular los vehículos automotores que lo presten.</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 xml:space="preserve">Artículo 40 </w:t>
      </w:r>
      <w:proofErr w:type="spellStart"/>
      <w:r w:rsidRPr="00FD7630">
        <w:rPr>
          <w:rFonts w:ascii="Arial" w:hAnsi="Arial" w:cs="Arial"/>
          <w:b/>
        </w:rPr>
        <w:t>sexies</w:t>
      </w:r>
      <w:proofErr w:type="spellEnd"/>
      <w:r>
        <w:rPr>
          <w:rFonts w:ascii="Arial" w:hAnsi="Arial" w:cs="Arial"/>
          <w:b/>
        </w:rPr>
        <w:t>.-</w:t>
      </w:r>
      <w:r w:rsidRPr="00FD7630">
        <w:rPr>
          <w:rFonts w:ascii="Arial" w:hAnsi="Arial" w:cs="Arial"/>
        </w:rPr>
        <w:t xml:space="preserve"> El certificado vehicular será expedido a favor del propietario o legal poseedor del vehículo con el que se pretenda prestar el servicio de transporte de pasajeros o de carga contratado a través de plataformas tecnológicas, siempre y cuando cumpla con los siguientes requisitos:</w:t>
      </w:r>
    </w:p>
    <w:p w:rsidR="006133C0" w:rsidRPr="00FD7630" w:rsidRDefault="006133C0" w:rsidP="006133C0">
      <w:pPr>
        <w:spacing w:line="360" w:lineRule="auto"/>
        <w:ind w:left="284"/>
        <w:jc w:val="both"/>
        <w:rPr>
          <w:rFonts w:ascii="Arial" w:hAnsi="Arial" w:cs="Arial"/>
        </w:rPr>
      </w:pPr>
      <w:r w:rsidRPr="00FD7630">
        <w:rPr>
          <w:rFonts w:ascii="Arial" w:hAnsi="Arial" w:cs="Arial"/>
          <w:b/>
        </w:rPr>
        <w:t>I.</w:t>
      </w:r>
      <w:r w:rsidRPr="00FD7630">
        <w:rPr>
          <w:rFonts w:ascii="Arial" w:hAnsi="Arial" w:cs="Arial"/>
        </w:rPr>
        <w:t xml:space="preserve"> Acreditar la propiedad o legal posesión del vehículo con el que se pretende prestar el servicio de transporte de pasajeros o de carga contratado a través de plataformas tecnológicas;</w:t>
      </w:r>
    </w:p>
    <w:p w:rsidR="006133C0" w:rsidRPr="00FD7630" w:rsidRDefault="006133C0" w:rsidP="006133C0">
      <w:pPr>
        <w:spacing w:line="360" w:lineRule="auto"/>
        <w:ind w:left="284"/>
        <w:jc w:val="both"/>
        <w:rPr>
          <w:rFonts w:ascii="Arial" w:hAnsi="Arial" w:cs="Arial"/>
        </w:rPr>
      </w:pPr>
      <w:r w:rsidRPr="00FD7630">
        <w:rPr>
          <w:rFonts w:ascii="Arial" w:hAnsi="Arial" w:cs="Arial"/>
          <w:b/>
        </w:rPr>
        <w:t>II.</w:t>
      </w:r>
      <w:r w:rsidRPr="00FD7630">
        <w:rPr>
          <w:rFonts w:ascii="Arial" w:hAnsi="Arial" w:cs="Arial"/>
        </w:rPr>
        <w:t xml:space="preserve"> En el caso de vehículos para la prestación del servicio de transporte de pasajeros contratado a través de plataformas tecnológicas, que el año modelo, de fabricación o ejercicio automotriz del vehículo no sea anterior a siete años; que tenga máximo siete plazas, incluyendo al operador, mínimo dos puertas, cinturones de seguridad en condiciones de uso para todos los pasajeros, bolsas de aire delanteras; y que el vehículo cumpla con los requisitos administrativos para su circulación previstos en la Ley de Tránsito y Vialidad del Estado de Yucatán, y su reglamento;</w:t>
      </w:r>
    </w:p>
    <w:p w:rsidR="006133C0" w:rsidRPr="00FD7630" w:rsidRDefault="006133C0" w:rsidP="006133C0">
      <w:pPr>
        <w:spacing w:line="360" w:lineRule="auto"/>
        <w:ind w:left="284"/>
        <w:jc w:val="both"/>
        <w:rPr>
          <w:rFonts w:ascii="Arial" w:hAnsi="Arial" w:cs="Arial"/>
        </w:rPr>
      </w:pPr>
      <w:r w:rsidRPr="00FD7630">
        <w:rPr>
          <w:rFonts w:ascii="Arial" w:hAnsi="Arial" w:cs="Arial"/>
          <w:b/>
        </w:rPr>
        <w:t>III.</w:t>
      </w:r>
      <w:r w:rsidRPr="00FD7630">
        <w:rPr>
          <w:rFonts w:ascii="Arial" w:hAnsi="Arial" w:cs="Arial"/>
        </w:rPr>
        <w:t xml:space="preserve"> Entregar una copia de la póliza del seguro vehicular a que se refiere el artículo 22 de esta ley, y</w:t>
      </w:r>
    </w:p>
    <w:p w:rsidR="006133C0" w:rsidRPr="00FD7630" w:rsidRDefault="006133C0" w:rsidP="006133C0">
      <w:pPr>
        <w:spacing w:line="360" w:lineRule="auto"/>
        <w:ind w:left="284"/>
        <w:jc w:val="both"/>
        <w:rPr>
          <w:rFonts w:ascii="Arial" w:hAnsi="Arial" w:cs="Arial"/>
        </w:rPr>
      </w:pPr>
      <w:r w:rsidRPr="00FD7630">
        <w:rPr>
          <w:rFonts w:ascii="Arial" w:hAnsi="Arial" w:cs="Arial"/>
          <w:b/>
        </w:rPr>
        <w:t>IV.</w:t>
      </w:r>
      <w:r w:rsidRPr="00FD7630">
        <w:rPr>
          <w:rFonts w:ascii="Arial" w:hAnsi="Arial" w:cs="Arial"/>
        </w:rPr>
        <w:t xml:space="preserve"> Pagar anualmente el derecho correspondiente, en términos de la Ley General de Hacienda del Estado de Yucatán.</w:t>
      </w:r>
    </w:p>
    <w:p w:rsidR="006133C0" w:rsidRPr="00FD7630" w:rsidRDefault="006133C0" w:rsidP="006133C0">
      <w:pPr>
        <w:spacing w:line="360" w:lineRule="auto"/>
        <w:ind w:left="284"/>
        <w:jc w:val="both"/>
        <w:rPr>
          <w:rFonts w:ascii="Arial" w:hAnsi="Arial" w:cs="Arial"/>
        </w:rPr>
      </w:pPr>
      <w:r w:rsidRPr="00FD7630">
        <w:rPr>
          <w:rFonts w:ascii="Arial" w:hAnsi="Arial" w:cs="Arial"/>
        </w:rPr>
        <w:t>El certificado vehicular tendrá una vigencia anual y podrá ser renovado siempre que se cumplan con los requisitos previstos en este artículo para su expedición.</w:t>
      </w:r>
    </w:p>
    <w:p w:rsidR="006133C0" w:rsidRPr="00FD7630" w:rsidRDefault="006133C0" w:rsidP="006133C0">
      <w:pPr>
        <w:spacing w:line="360" w:lineRule="auto"/>
        <w:ind w:left="284"/>
        <w:jc w:val="center"/>
        <w:rPr>
          <w:rFonts w:ascii="Arial" w:hAnsi="Arial" w:cs="Arial"/>
        </w:rPr>
      </w:pPr>
    </w:p>
    <w:p w:rsidR="000E08F3" w:rsidRDefault="000E08F3" w:rsidP="006133C0">
      <w:pPr>
        <w:spacing w:line="360" w:lineRule="auto"/>
        <w:ind w:left="284"/>
        <w:jc w:val="center"/>
        <w:rPr>
          <w:rFonts w:ascii="Arial" w:hAnsi="Arial" w:cs="Arial"/>
          <w:b/>
        </w:rPr>
      </w:pPr>
    </w:p>
    <w:p w:rsidR="000E08F3" w:rsidRDefault="000E08F3" w:rsidP="006133C0">
      <w:pPr>
        <w:spacing w:line="360" w:lineRule="auto"/>
        <w:ind w:left="284"/>
        <w:jc w:val="center"/>
        <w:rPr>
          <w:rFonts w:ascii="Arial" w:hAnsi="Arial" w:cs="Arial"/>
          <w:b/>
        </w:rPr>
      </w:pPr>
    </w:p>
    <w:p w:rsidR="000E08F3" w:rsidRDefault="000E08F3" w:rsidP="006133C0">
      <w:pPr>
        <w:spacing w:line="360" w:lineRule="auto"/>
        <w:ind w:left="284"/>
        <w:jc w:val="center"/>
        <w:rPr>
          <w:rFonts w:ascii="Arial" w:hAnsi="Arial" w:cs="Arial"/>
          <w:b/>
        </w:rPr>
      </w:pPr>
    </w:p>
    <w:p w:rsidR="000E08F3" w:rsidRDefault="000E08F3" w:rsidP="006133C0">
      <w:pPr>
        <w:spacing w:line="360" w:lineRule="auto"/>
        <w:ind w:left="284"/>
        <w:jc w:val="center"/>
        <w:rPr>
          <w:rFonts w:ascii="Arial" w:hAnsi="Arial" w:cs="Arial"/>
          <w:b/>
        </w:rPr>
      </w:pPr>
    </w:p>
    <w:p w:rsidR="006133C0" w:rsidRPr="00FD7630" w:rsidRDefault="006133C0" w:rsidP="006133C0">
      <w:pPr>
        <w:spacing w:line="360" w:lineRule="auto"/>
        <w:ind w:left="284"/>
        <w:jc w:val="center"/>
        <w:rPr>
          <w:rFonts w:ascii="Arial" w:hAnsi="Arial" w:cs="Arial"/>
          <w:b/>
        </w:rPr>
      </w:pPr>
      <w:r w:rsidRPr="00FD7630">
        <w:rPr>
          <w:rFonts w:ascii="Arial" w:hAnsi="Arial" w:cs="Arial"/>
          <w:b/>
        </w:rPr>
        <w:t>CAPÍTULO II QUATER</w:t>
      </w:r>
    </w:p>
    <w:p w:rsidR="006133C0" w:rsidRPr="00FD7630" w:rsidRDefault="006133C0" w:rsidP="006133C0">
      <w:pPr>
        <w:spacing w:line="360" w:lineRule="auto"/>
        <w:ind w:left="284"/>
        <w:jc w:val="center"/>
        <w:rPr>
          <w:rFonts w:ascii="Arial" w:hAnsi="Arial" w:cs="Arial"/>
          <w:b/>
        </w:rPr>
      </w:pPr>
      <w:r w:rsidRPr="00FD7630">
        <w:rPr>
          <w:rFonts w:ascii="Arial" w:hAnsi="Arial" w:cs="Arial"/>
          <w:b/>
        </w:rPr>
        <w:t>DE LOS CERTIFICADOS DE OPERADORES</w:t>
      </w:r>
    </w:p>
    <w:p w:rsidR="006133C0" w:rsidRDefault="006133C0" w:rsidP="006133C0">
      <w:pPr>
        <w:spacing w:line="360" w:lineRule="auto"/>
        <w:ind w:left="284"/>
        <w:jc w:val="both"/>
        <w:rPr>
          <w:rFonts w:ascii="Arial" w:hAnsi="Arial" w:cs="Arial"/>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 xml:space="preserve">Artículo 40 </w:t>
      </w:r>
      <w:proofErr w:type="spellStart"/>
      <w:r w:rsidRPr="00FD7630">
        <w:rPr>
          <w:rFonts w:ascii="Arial" w:hAnsi="Arial" w:cs="Arial"/>
          <w:b/>
        </w:rPr>
        <w:t>septies</w:t>
      </w:r>
      <w:proofErr w:type="spellEnd"/>
      <w:r>
        <w:rPr>
          <w:rFonts w:ascii="Arial" w:hAnsi="Arial" w:cs="Arial"/>
          <w:b/>
        </w:rPr>
        <w:t>.-</w:t>
      </w:r>
      <w:r w:rsidRPr="00FD7630">
        <w:rPr>
          <w:rFonts w:ascii="Arial" w:hAnsi="Arial" w:cs="Arial"/>
        </w:rPr>
        <w:t xml:space="preserve"> El servicio de transporte de pasajeros o de carga contratado a través de plataformas tecnológicas solo podrá ser prestado por quienes cuenten con certificado de operador titular o adhesivo, expedido por el Titular del Instituto de Movilidad y Desarrollo Urbano Territorial, previo cumplimiento del procedimiento correspondiente establecido en el Reglamento de esta Ley.</w:t>
      </w:r>
    </w:p>
    <w:p w:rsidR="006133C0" w:rsidRDefault="006133C0" w:rsidP="006133C0">
      <w:pPr>
        <w:spacing w:line="360" w:lineRule="auto"/>
        <w:ind w:left="284"/>
        <w:jc w:val="both"/>
        <w:rPr>
          <w:rFonts w:ascii="Arial" w:hAnsi="Arial" w:cs="Arial"/>
        </w:rPr>
      </w:pPr>
    </w:p>
    <w:p w:rsidR="006133C0" w:rsidRDefault="006133C0" w:rsidP="006133C0">
      <w:pPr>
        <w:spacing w:line="360" w:lineRule="auto"/>
        <w:ind w:left="284"/>
        <w:jc w:val="both"/>
        <w:rPr>
          <w:rFonts w:ascii="Arial" w:hAnsi="Arial" w:cs="Arial"/>
        </w:rPr>
      </w:pPr>
      <w:r w:rsidRPr="00FD7630">
        <w:rPr>
          <w:rFonts w:ascii="Arial" w:hAnsi="Arial" w:cs="Arial"/>
          <w:b/>
        </w:rPr>
        <w:t xml:space="preserve">Artículo 40 </w:t>
      </w:r>
      <w:proofErr w:type="spellStart"/>
      <w:r w:rsidRPr="00FD7630">
        <w:rPr>
          <w:rFonts w:ascii="Arial" w:hAnsi="Arial" w:cs="Arial"/>
          <w:b/>
        </w:rPr>
        <w:t>octies</w:t>
      </w:r>
      <w:proofErr w:type="spellEnd"/>
      <w:r>
        <w:rPr>
          <w:rFonts w:ascii="Arial" w:hAnsi="Arial" w:cs="Arial"/>
          <w:b/>
        </w:rPr>
        <w:t>.-</w:t>
      </w:r>
      <w:r w:rsidRPr="00FD7630">
        <w:rPr>
          <w:rFonts w:ascii="Arial" w:hAnsi="Arial" w:cs="Arial"/>
        </w:rPr>
        <w:t xml:space="preserve"> Para obtener el certificado de operador titular o el certificado de operador adhesivo, se deberán cumplir con los siguientes requisitos:</w:t>
      </w:r>
    </w:p>
    <w:p w:rsidR="006133C0" w:rsidRPr="00FD7630" w:rsidRDefault="006133C0" w:rsidP="006133C0">
      <w:pPr>
        <w:spacing w:line="360" w:lineRule="auto"/>
        <w:ind w:left="284"/>
        <w:jc w:val="both"/>
        <w:rPr>
          <w:rFonts w:ascii="Arial" w:hAnsi="Arial" w:cs="Arial"/>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I.</w:t>
      </w:r>
      <w:r w:rsidRPr="00FD7630">
        <w:rPr>
          <w:rFonts w:ascii="Arial" w:hAnsi="Arial" w:cs="Arial"/>
        </w:rPr>
        <w:t xml:space="preserve"> Ser mayor de edad;</w:t>
      </w:r>
    </w:p>
    <w:p w:rsidR="006133C0" w:rsidRPr="00FD7630" w:rsidRDefault="006133C0" w:rsidP="006133C0">
      <w:pPr>
        <w:spacing w:line="360" w:lineRule="auto"/>
        <w:ind w:left="284"/>
        <w:jc w:val="both"/>
        <w:rPr>
          <w:rFonts w:ascii="Arial" w:hAnsi="Arial" w:cs="Arial"/>
        </w:rPr>
      </w:pPr>
      <w:r w:rsidRPr="00FD7630">
        <w:rPr>
          <w:rFonts w:ascii="Arial" w:hAnsi="Arial" w:cs="Arial"/>
          <w:b/>
        </w:rPr>
        <w:t>II.</w:t>
      </w:r>
      <w:r w:rsidRPr="00FD7630">
        <w:rPr>
          <w:rFonts w:ascii="Arial" w:hAnsi="Arial" w:cs="Arial"/>
        </w:rPr>
        <w:t xml:space="preserve"> Residir en el estado;</w:t>
      </w:r>
    </w:p>
    <w:p w:rsidR="006133C0" w:rsidRPr="00FD7630" w:rsidRDefault="006133C0" w:rsidP="006133C0">
      <w:pPr>
        <w:spacing w:line="360" w:lineRule="auto"/>
        <w:ind w:left="284"/>
        <w:jc w:val="both"/>
        <w:rPr>
          <w:rFonts w:ascii="Arial" w:hAnsi="Arial" w:cs="Arial"/>
        </w:rPr>
      </w:pPr>
      <w:r w:rsidRPr="00FD7630">
        <w:rPr>
          <w:rFonts w:ascii="Arial" w:hAnsi="Arial" w:cs="Arial"/>
          <w:b/>
        </w:rPr>
        <w:t>III.</w:t>
      </w:r>
      <w:r w:rsidRPr="00FD7630">
        <w:rPr>
          <w:rFonts w:ascii="Arial" w:hAnsi="Arial" w:cs="Arial"/>
        </w:rPr>
        <w:t xml:space="preserve"> No haber sido condenado por sentencia firme como responsable de la comisión de un delito doloso;</w:t>
      </w:r>
    </w:p>
    <w:p w:rsidR="006133C0" w:rsidRPr="00FD7630" w:rsidRDefault="006133C0" w:rsidP="006133C0">
      <w:pPr>
        <w:spacing w:line="360" w:lineRule="auto"/>
        <w:ind w:left="284"/>
        <w:jc w:val="both"/>
        <w:rPr>
          <w:rFonts w:ascii="Arial" w:hAnsi="Arial" w:cs="Arial"/>
        </w:rPr>
      </w:pPr>
      <w:r w:rsidRPr="00FD7630">
        <w:rPr>
          <w:rFonts w:ascii="Arial" w:hAnsi="Arial" w:cs="Arial"/>
          <w:b/>
        </w:rPr>
        <w:t>IV.</w:t>
      </w:r>
      <w:r w:rsidRPr="00FD7630">
        <w:rPr>
          <w:rFonts w:ascii="Arial" w:hAnsi="Arial" w:cs="Arial"/>
        </w:rPr>
        <w:t xml:space="preserve"> No consumir sustancias psicotrópicas, estupefacientes u otras que produzcan efectos similares;</w:t>
      </w:r>
    </w:p>
    <w:p w:rsidR="006133C0" w:rsidRPr="00FD7630" w:rsidRDefault="006133C0" w:rsidP="006133C0">
      <w:pPr>
        <w:spacing w:line="360" w:lineRule="auto"/>
        <w:ind w:left="284"/>
        <w:jc w:val="both"/>
        <w:rPr>
          <w:rFonts w:ascii="Arial" w:hAnsi="Arial" w:cs="Arial"/>
        </w:rPr>
      </w:pPr>
      <w:r w:rsidRPr="00FD7630">
        <w:rPr>
          <w:rFonts w:ascii="Arial" w:hAnsi="Arial" w:cs="Arial"/>
          <w:b/>
        </w:rPr>
        <w:t>V.</w:t>
      </w:r>
      <w:r w:rsidRPr="00FD7630">
        <w:rPr>
          <w:rFonts w:ascii="Arial" w:hAnsi="Arial" w:cs="Arial"/>
        </w:rPr>
        <w:t xml:space="preserve"> Estar inscrito en los registros estatal y federal de contribuyentes;</w:t>
      </w:r>
    </w:p>
    <w:p w:rsidR="006133C0" w:rsidRPr="00FD7630" w:rsidRDefault="006133C0" w:rsidP="006133C0">
      <w:pPr>
        <w:spacing w:line="360" w:lineRule="auto"/>
        <w:ind w:left="284"/>
        <w:jc w:val="both"/>
        <w:rPr>
          <w:rFonts w:ascii="Arial" w:hAnsi="Arial" w:cs="Arial"/>
        </w:rPr>
      </w:pPr>
      <w:r w:rsidRPr="00FD7630">
        <w:rPr>
          <w:rFonts w:ascii="Arial" w:hAnsi="Arial" w:cs="Arial"/>
          <w:b/>
        </w:rPr>
        <w:t>VI.</w:t>
      </w:r>
      <w:r w:rsidRPr="00FD7630">
        <w:rPr>
          <w:rFonts w:ascii="Arial" w:hAnsi="Arial" w:cs="Arial"/>
        </w:rPr>
        <w:t xml:space="preserve"> Contar con licencia de conducir vigente, expedida en el estado, en los términos de las disposiciones legales y normativas aplicables;</w:t>
      </w:r>
    </w:p>
    <w:p w:rsidR="006133C0" w:rsidRPr="00FD7630" w:rsidRDefault="006133C0" w:rsidP="006133C0">
      <w:pPr>
        <w:spacing w:line="360" w:lineRule="auto"/>
        <w:ind w:left="284"/>
        <w:jc w:val="both"/>
        <w:rPr>
          <w:rFonts w:ascii="Arial" w:hAnsi="Arial" w:cs="Arial"/>
        </w:rPr>
      </w:pPr>
      <w:r w:rsidRPr="00FD7630">
        <w:rPr>
          <w:rFonts w:ascii="Arial" w:hAnsi="Arial" w:cs="Arial"/>
          <w:b/>
        </w:rPr>
        <w:t>VII.</w:t>
      </w:r>
      <w:r w:rsidRPr="00FD7630">
        <w:rPr>
          <w:rFonts w:ascii="Arial" w:hAnsi="Arial" w:cs="Arial"/>
        </w:rPr>
        <w:t xml:space="preserve"> Estar registrado ante una empresa de redes de transporte;</w:t>
      </w:r>
    </w:p>
    <w:p w:rsidR="006133C0" w:rsidRPr="00FD7630" w:rsidRDefault="006133C0" w:rsidP="006133C0">
      <w:pPr>
        <w:spacing w:line="360" w:lineRule="auto"/>
        <w:ind w:left="284"/>
        <w:jc w:val="both"/>
        <w:rPr>
          <w:rFonts w:ascii="Arial" w:hAnsi="Arial" w:cs="Arial"/>
        </w:rPr>
      </w:pPr>
      <w:r w:rsidRPr="00FD7630">
        <w:rPr>
          <w:rFonts w:ascii="Arial" w:hAnsi="Arial" w:cs="Arial"/>
          <w:b/>
        </w:rPr>
        <w:t>VIII.</w:t>
      </w:r>
      <w:r w:rsidRPr="00FD7630">
        <w:rPr>
          <w:rFonts w:ascii="Arial" w:hAnsi="Arial" w:cs="Arial"/>
        </w:rPr>
        <w:t xml:space="preserve"> Presentar el certificado vehicular correspondiente, en caso de ser operador titular, o la autorización por escrito del propietario o legal poseedor del vehículo con el que se pretende prestar el servicio de transporte de pasajeros o de carga contratado a través de plataformas tecnológicas, en caso de ser operador adhesivo, y</w:t>
      </w:r>
    </w:p>
    <w:p w:rsidR="006133C0" w:rsidRDefault="006133C0" w:rsidP="006133C0">
      <w:pPr>
        <w:spacing w:line="360" w:lineRule="auto"/>
        <w:ind w:left="284"/>
        <w:jc w:val="both"/>
        <w:rPr>
          <w:rFonts w:ascii="Arial" w:hAnsi="Arial" w:cs="Arial"/>
        </w:rPr>
      </w:pPr>
      <w:r w:rsidRPr="00FD7630">
        <w:rPr>
          <w:rFonts w:ascii="Arial" w:hAnsi="Arial" w:cs="Arial"/>
          <w:b/>
        </w:rPr>
        <w:t>IX.</w:t>
      </w:r>
      <w:r w:rsidRPr="00FD7630">
        <w:rPr>
          <w:rFonts w:ascii="Arial" w:hAnsi="Arial" w:cs="Arial"/>
        </w:rPr>
        <w:t xml:space="preserve"> Pagar anualmente el derecho correspondiente, en términos de la Ley General de Hacienda del Estado de Yucatán.</w:t>
      </w:r>
    </w:p>
    <w:p w:rsidR="000E08F3" w:rsidRPr="00FD7630" w:rsidRDefault="000E08F3" w:rsidP="006133C0">
      <w:pPr>
        <w:spacing w:line="360" w:lineRule="auto"/>
        <w:ind w:left="284"/>
        <w:jc w:val="both"/>
        <w:rPr>
          <w:rFonts w:ascii="Arial" w:hAnsi="Arial" w:cs="Arial"/>
        </w:rPr>
      </w:pPr>
    </w:p>
    <w:p w:rsidR="006133C0" w:rsidRDefault="006133C0" w:rsidP="006133C0">
      <w:pPr>
        <w:spacing w:line="360" w:lineRule="auto"/>
        <w:ind w:left="284"/>
        <w:jc w:val="both"/>
        <w:rPr>
          <w:rFonts w:ascii="Arial" w:hAnsi="Arial" w:cs="Arial"/>
        </w:rPr>
      </w:pPr>
      <w:r w:rsidRPr="00FD7630">
        <w:rPr>
          <w:rFonts w:ascii="Arial" w:hAnsi="Arial" w:cs="Arial"/>
        </w:rPr>
        <w:t>La solicitud para obtener el certificado de operador titular o el certificado de operador adhesivo podrá ser presentada por la persona interesada, o bien, por la empresa de transporte en la que dicha persona esté inscrita.</w:t>
      </w:r>
    </w:p>
    <w:p w:rsidR="000E08F3" w:rsidRPr="00FD7630" w:rsidRDefault="000E08F3" w:rsidP="006133C0">
      <w:pPr>
        <w:spacing w:line="360" w:lineRule="auto"/>
        <w:ind w:left="284"/>
        <w:jc w:val="both"/>
        <w:rPr>
          <w:rFonts w:ascii="Arial" w:hAnsi="Arial" w:cs="Arial"/>
        </w:rPr>
      </w:pPr>
    </w:p>
    <w:p w:rsidR="006133C0" w:rsidRPr="00FD7630" w:rsidRDefault="006133C0" w:rsidP="006133C0">
      <w:pPr>
        <w:spacing w:line="360" w:lineRule="auto"/>
        <w:ind w:left="284"/>
        <w:jc w:val="both"/>
        <w:rPr>
          <w:rFonts w:ascii="Arial" w:hAnsi="Arial" w:cs="Arial"/>
        </w:rPr>
      </w:pPr>
      <w:r w:rsidRPr="00FD7630">
        <w:rPr>
          <w:rFonts w:ascii="Arial" w:hAnsi="Arial" w:cs="Arial"/>
        </w:rPr>
        <w:t>El certificado de operador, ya sea titular o adhesivo, tendrá una vigencia anual y podrá ser renovado siempre que se cumplan con los requisitos previstos en este artículo para su expedición.</w:t>
      </w:r>
    </w:p>
    <w:p w:rsidR="006133C0" w:rsidRDefault="006133C0" w:rsidP="006133C0">
      <w:pPr>
        <w:spacing w:line="360" w:lineRule="auto"/>
        <w:ind w:left="284"/>
        <w:jc w:val="both"/>
        <w:rPr>
          <w:rFonts w:ascii="Arial" w:hAnsi="Arial" w:cs="Arial"/>
        </w:rPr>
      </w:pPr>
    </w:p>
    <w:p w:rsidR="006133C0" w:rsidRDefault="006133C0" w:rsidP="006133C0">
      <w:pPr>
        <w:spacing w:line="360" w:lineRule="auto"/>
        <w:ind w:left="284"/>
        <w:jc w:val="both"/>
        <w:rPr>
          <w:rFonts w:ascii="Arial" w:hAnsi="Arial" w:cs="Arial"/>
        </w:rPr>
      </w:pPr>
      <w:r w:rsidRPr="00FD7630">
        <w:rPr>
          <w:rFonts w:ascii="Arial" w:hAnsi="Arial" w:cs="Arial"/>
          <w:b/>
        </w:rPr>
        <w:t xml:space="preserve">Artículo 40 </w:t>
      </w:r>
      <w:proofErr w:type="spellStart"/>
      <w:r w:rsidRPr="00FD7630">
        <w:rPr>
          <w:rFonts w:ascii="Arial" w:hAnsi="Arial" w:cs="Arial"/>
          <w:b/>
        </w:rPr>
        <w:t>nonies</w:t>
      </w:r>
      <w:proofErr w:type="spellEnd"/>
      <w:r>
        <w:rPr>
          <w:rFonts w:ascii="Arial" w:hAnsi="Arial" w:cs="Arial"/>
          <w:b/>
        </w:rPr>
        <w:t>.-</w:t>
      </w:r>
      <w:r w:rsidRPr="00FD7630">
        <w:rPr>
          <w:rFonts w:ascii="Arial" w:hAnsi="Arial" w:cs="Arial"/>
        </w:rPr>
        <w:t xml:space="preserve"> Los operadores del servicio de transporte de pasajeros o de carga contratado a través de plataformas tecnológicas tienen las siguientes obligaciones:</w:t>
      </w:r>
    </w:p>
    <w:p w:rsidR="006133C0" w:rsidRPr="00FD7630" w:rsidRDefault="006133C0" w:rsidP="006133C0">
      <w:pPr>
        <w:spacing w:line="360" w:lineRule="auto"/>
        <w:ind w:left="284"/>
        <w:jc w:val="both"/>
        <w:rPr>
          <w:rFonts w:ascii="Arial" w:hAnsi="Arial" w:cs="Arial"/>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I.</w:t>
      </w:r>
      <w:r w:rsidRPr="00FD7630">
        <w:rPr>
          <w:rFonts w:ascii="Arial" w:hAnsi="Arial" w:cs="Arial"/>
        </w:rPr>
        <w:t xml:space="preserve"> Contar y portar, durante la prestación del servicio, el certificado vehicular y el certificado de operador vigentes;</w:t>
      </w:r>
    </w:p>
    <w:p w:rsidR="006133C0" w:rsidRPr="00FD7630" w:rsidRDefault="006133C0" w:rsidP="006133C0">
      <w:pPr>
        <w:spacing w:line="360" w:lineRule="auto"/>
        <w:ind w:left="284"/>
        <w:jc w:val="both"/>
        <w:rPr>
          <w:rFonts w:ascii="Arial" w:hAnsi="Arial" w:cs="Arial"/>
        </w:rPr>
      </w:pPr>
      <w:r w:rsidRPr="00FD7630">
        <w:rPr>
          <w:rFonts w:ascii="Arial" w:hAnsi="Arial" w:cs="Arial"/>
          <w:b/>
        </w:rPr>
        <w:t>II.</w:t>
      </w:r>
      <w:r w:rsidRPr="00FD7630">
        <w:rPr>
          <w:rFonts w:ascii="Arial" w:hAnsi="Arial" w:cs="Arial"/>
        </w:rPr>
        <w:t xml:space="preserve"> Abstenerse de prestar el servicio bajo la influencia de alcohol o sustancias psicotrópicas, estupefacientes o que produzcan efectos similares;</w:t>
      </w:r>
    </w:p>
    <w:p w:rsidR="006133C0" w:rsidRPr="00FD7630" w:rsidRDefault="006133C0" w:rsidP="006133C0">
      <w:pPr>
        <w:spacing w:line="360" w:lineRule="auto"/>
        <w:ind w:left="284"/>
        <w:jc w:val="both"/>
        <w:rPr>
          <w:rFonts w:ascii="Arial" w:hAnsi="Arial" w:cs="Arial"/>
        </w:rPr>
      </w:pPr>
      <w:r w:rsidRPr="00FD7630">
        <w:rPr>
          <w:rFonts w:ascii="Arial" w:hAnsi="Arial" w:cs="Arial"/>
          <w:b/>
        </w:rPr>
        <w:t>III.</w:t>
      </w:r>
      <w:r w:rsidRPr="00FD7630">
        <w:rPr>
          <w:rFonts w:ascii="Arial" w:hAnsi="Arial" w:cs="Arial"/>
        </w:rPr>
        <w:t xml:space="preserve"> Prestar el servicio de conformidad con la tarifa, la ruta de traslado y demás términos y condiciones del contrato, así como con las disposiciones establecidas en la Ley de Tránsito y Vialidad del Estado de Yucatán, y su reglamento;</w:t>
      </w:r>
    </w:p>
    <w:p w:rsidR="006133C0" w:rsidRPr="00FD7630" w:rsidRDefault="006133C0" w:rsidP="006133C0">
      <w:pPr>
        <w:spacing w:line="360" w:lineRule="auto"/>
        <w:ind w:left="284"/>
        <w:jc w:val="both"/>
        <w:rPr>
          <w:rFonts w:ascii="Arial" w:hAnsi="Arial" w:cs="Arial"/>
        </w:rPr>
      </w:pPr>
      <w:r w:rsidRPr="00FD7630">
        <w:rPr>
          <w:rFonts w:ascii="Arial" w:hAnsi="Arial" w:cs="Arial"/>
          <w:b/>
        </w:rPr>
        <w:t>IV.</w:t>
      </w:r>
      <w:r w:rsidRPr="00FD7630">
        <w:rPr>
          <w:rFonts w:ascii="Arial" w:hAnsi="Arial" w:cs="Arial"/>
        </w:rPr>
        <w:t xml:space="preserve"> Someterse a las inspecciones que requiera el Instituto de Movilidad y Desarrollo Urbano Territorial para verificar el cumplimiento de esta ley y demás disposiciones legales y normativas aplicables;</w:t>
      </w:r>
    </w:p>
    <w:p w:rsidR="006133C0" w:rsidRPr="00FD7630" w:rsidRDefault="006133C0" w:rsidP="006133C0">
      <w:pPr>
        <w:spacing w:line="360" w:lineRule="auto"/>
        <w:ind w:left="284"/>
        <w:jc w:val="both"/>
        <w:rPr>
          <w:rFonts w:ascii="Arial" w:hAnsi="Arial" w:cs="Arial"/>
        </w:rPr>
      </w:pPr>
      <w:r w:rsidRPr="00FD7630">
        <w:rPr>
          <w:rFonts w:ascii="Arial" w:hAnsi="Arial" w:cs="Arial"/>
          <w:b/>
        </w:rPr>
        <w:t>V.</w:t>
      </w:r>
      <w:r w:rsidRPr="00FD7630">
        <w:rPr>
          <w:rFonts w:ascii="Arial" w:hAnsi="Arial" w:cs="Arial"/>
        </w:rPr>
        <w:t xml:space="preserve"> Informar a la autoridad competente sobre cualquier irregularidad en la prestación del servicio de transporte de pasajeros contratado a través de plataformas tecnológicas o el incumplimiento de esta ley u otras disposiciones legales y normativas aplicables;</w:t>
      </w:r>
    </w:p>
    <w:p w:rsidR="006133C0" w:rsidRPr="00FD7630" w:rsidRDefault="006133C0" w:rsidP="006133C0">
      <w:pPr>
        <w:spacing w:line="360" w:lineRule="auto"/>
        <w:ind w:left="284"/>
        <w:jc w:val="both"/>
        <w:rPr>
          <w:rFonts w:ascii="Arial" w:hAnsi="Arial" w:cs="Arial"/>
        </w:rPr>
      </w:pPr>
      <w:r w:rsidRPr="00FD7630">
        <w:rPr>
          <w:rFonts w:ascii="Arial" w:hAnsi="Arial" w:cs="Arial"/>
          <w:b/>
        </w:rPr>
        <w:t>VI.</w:t>
      </w:r>
      <w:r w:rsidRPr="00FD7630">
        <w:rPr>
          <w:rFonts w:ascii="Arial" w:hAnsi="Arial" w:cs="Arial"/>
        </w:rPr>
        <w:t xml:space="preserve"> Abstenerse de realizar, por el servicio que prestan, oferta directa en la vía pública;</w:t>
      </w:r>
    </w:p>
    <w:p w:rsidR="006133C0" w:rsidRPr="00FD7630" w:rsidRDefault="006133C0" w:rsidP="006133C0">
      <w:pPr>
        <w:spacing w:line="360" w:lineRule="auto"/>
        <w:ind w:left="284"/>
        <w:jc w:val="both"/>
        <w:rPr>
          <w:rFonts w:ascii="Arial" w:hAnsi="Arial" w:cs="Arial"/>
        </w:rPr>
      </w:pPr>
      <w:r w:rsidRPr="00FD7630">
        <w:rPr>
          <w:rFonts w:ascii="Arial" w:hAnsi="Arial" w:cs="Arial"/>
          <w:b/>
        </w:rPr>
        <w:t>VII.</w:t>
      </w:r>
      <w:r w:rsidRPr="00FD7630">
        <w:rPr>
          <w:rFonts w:ascii="Arial" w:hAnsi="Arial" w:cs="Arial"/>
        </w:rPr>
        <w:t xml:space="preserve"> Abstenerse de hacer base, sitio o similares, en el caso de los operadores del servicio de transporte de pasajeros contratado a través de plataformas tecnológicas;</w:t>
      </w:r>
    </w:p>
    <w:p w:rsidR="006133C0" w:rsidRPr="00FD7630" w:rsidRDefault="006133C0" w:rsidP="006133C0">
      <w:pPr>
        <w:spacing w:line="360" w:lineRule="auto"/>
        <w:ind w:left="284"/>
        <w:jc w:val="both"/>
        <w:rPr>
          <w:rFonts w:ascii="Arial" w:hAnsi="Arial" w:cs="Arial"/>
        </w:rPr>
      </w:pPr>
      <w:r w:rsidRPr="00FD7630">
        <w:rPr>
          <w:rFonts w:ascii="Arial" w:hAnsi="Arial" w:cs="Arial"/>
          <w:b/>
        </w:rPr>
        <w:t>VIII.</w:t>
      </w:r>
      <w:r w:rsidRPr="00FD7630">
        <w:rPr>
          <w:rFonts w:ascii="Arial" w:hAnsi="Arial" w:cs="Arial"/>
        </w:rPr>
        <w:t xml:space="preserve"> Cubrir las contribuciones que le correspondan en términos de las disposiciones legales y normativas aplicables en materia fiscal;</w:t>
      </w:r>
    </w:p>
    <w:p w:rsidR="006133C0" w:rsidRPr="00FD7630" w:rsidRDefault="006133C0" w:rsidP="006133C0">
      <w:pPr>
        <w:spacing w:line="360" w:lineRule="auto"/>
        <w:ind w:left="284"/>
        <w:jc w:val="both"/>
        <w:rPr>
          <w:rFonts w:ascii="Arial" w:hAnsi="Arial" w:cs="Arial"/>
        </w:rPr>
      </w:pPr>
      <w:r w:rsidRPr="00FD7630">
        <w:rPr>
          <w:rFonts w:ascii="Arial" w:hAnsi="Arial" w:cs="Arial"/>
          <w:b/>
        </w:rPr>
        <w:t>IX</w:t>
      </w:r>
      <w:r w:rsidRPr="00FD7630">
        <w:rPr>
          <w:rFonts w:ascii="Arial" w:hAnsi="Arial" w:cs="Arial"/>
        </w:rPr>
        <w:t>. Abstenerse de subarrendar el vehículo o los vehículos registrados, y</w:t>
      </w:r>
    </w:p>
    <w:p w:rsidR="006133C0" w:rsidRPr="00FD7630" w:rsidRDefault="006133C0" w:rsidP="006133C0">
      <w:pPr>
        <w:spacing w:line="360" w:lineRule="auto"/>
        <w:ind w:left="284"/>
        <w:jc w:val="both"/>
        <w:rPr>
          <w:rFonts w:ascii="Arial" w:hAnsi="Arial" w:cs="Arial"/>
        </w:rPr>
      </w:pPr>
      <w:r w:rsidRPr="00FD7630">
        <w:rPr>
          <w:rFonts w:ascii="Arial" w:hAnsi="Arial" w:cs="Arial"/>
          <w:b/>
        </w:rPr>
        <w:t>X.</w:t>
      </w:r>
      <w:r w:rsidRPr="00FD7630">
        <w:rPr>
          <w:rFonts w:ascii="Arial" w:hAnsi="Arial" w:cs="Arial"/>
        </w:rPr>
        <w:t xml:space="preserve"> Contar con el elemento que disponga el Instituto de Movilidad y Desarrollo Urbano Territorial o, en su caso, la Secretaría de Seguridad Pública, para su identificación como operadores del servicio de transporte de pasajeros o de carga contratado a través de plataformas tecnológicas.</w:t>
      </w:r>
    </w:p>
    <w:p w:rsidR="006133C0" w:rsidRDefault="006133C0" w:rsidP="006133C0">
      <w:pPr>
        <w:spacing w:line="360" w:lineRule="auto"/>
        <w:ind w:left="284"/>
        <w:jc w:val="both"/>
        <w:rPr>
          <w:rFonts w:ascii="Arial" w:hAnsi="Arial" w:cs="Arial"/>
        </w:rPr>
      </w:pPr>
    </w:p>
    <w:p w:rsidR="006133C0" w:rsidRDefault="006133C0" w:rsidP="006133C0">
      <w:pPr>
        <w:spacing w:line="360" w:lineRule="auto"/>
        <w:ind w:left="284"/>
        <w:jc w:val="both"/>
        <w:rPr>
          <w:rFonts w:ascii="Arial" w:hAnsi="Arial" w:cs="Arial"/>
        </w:rPr>
      </w:pPr>
      <w:r w:rsidRPr="00FD7630">
        <w:rPr>
          <w:rFonts w:ascii="Arial" w:hAnsi="Arial" w:cs="Arial"/>
          <w:b/>
        </w:rPr>
        <w:t>Artículo 43</w:t>
      </w:r>
      <w:r>
        <w:rPr>
          <w:rFonts w:ascii="Arial" w:hAnsi="Arial" w:cs="Arial"/>
          <w:b/>
        </w:rPr>
        <w:t>.-</w:t>
      </w:r>
      <w:r w:rsidRPr="00FD7630">
        <w:rPr>
          <w:rFonts w:ascii="Arial" w:hAnsi="Arial" w:cs="Arial"/>
        </w:rPr>
        <w:t xml:space="preserve"> Las concesiones, permisos, constancias o certificados terminan por:</w:t>
      </w:r>
    </w:p>
    <w:p w:rsidR="006133C0" w:rsidRPr="00FD7630" w:rsidRDefault="006133C0" w:rsidP="006133C0">
      <w:pPr>
        <w:spacing w:line="360" w:lineRule="auto"/>
        <w:ind w:left="284"/>
        <w:jc w:val="both"/>
        <w:rPr>
          <w:rFonts w:ascii="Arial" w:hAnsi="Arial" w:cs="Arial"/>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I.</w:t>
      </w:r>
      <w:r w:rsidRPr="00FD7630">
        <w:rPr>
          <w:rFonts w:ascii="Arial" w:hAnsi="Arial" w:cs="Arial"/>
        </w:rPr>
        <w:t xml:space="preserve"> a la </w:t>
      </w:r>
      <w:r w:rsidRPr="00FD7630">
        <w:rPr>
          <w:rFonts w:ascii="Arial" w:hAnsi="Arial" w:cs="Arial"/>
          <w:b/>
        </w:rPr>
        <w:t>VII.</w:t>
      </w:r>
      <w:r w:rsidRPr="00FD7630">
        <w:rPr>
          <w:rFonts w:ascii="Arial" w:hAnsi="Arial" w:cs="Arial"/>
        </w:rPr>
        <w:t xml:space="preserve"> …</w:t>
      </w:r>
    </w:p>
    <w:p w:rsidR="006133C0" w:rsidRPr="00FD7630" w:rsidRDefault="006133C0" w:rsidP="006133C0">
      <w:pPr>
        <w:spacing w:line="360" w:lineRule="auto"/>
        <w:ind w:left="284"/>
        <w:jc w:val="both"/>
        <w:rPr>
          <w:rFonts w:ascii="Arial" w:hAnsi="Arial" w:cs="Arial"/>
        </w:rPr>
      </w:pPr>
      <w:r w:rsidRPr="00FD7630">
        <w:rPr>
          <w:rFonts w:ascii="Arial" w:hAnsi="Arial" w:cs="Arial"/>
        </w:rPr>
        <w:t>…</w:t>
      </w:r>
    </w:p>
    <w:p w:rsidR="006133C0" w:rsidRDefault="006133C0" w:rsidP="006133C0">
      <w:pPr>
        <w:spacing w:line="360" w:lineRule="auto"/>
        <w:ind w:left="284"/>
        <w:jc w:val="both"/>
        <w:rPr>
          <w:rFonts w:ascii="Arial" w:hAnsi="Arial" w:cs="Arial"/>
        </w:rPr>
      </w:pPr>
    </w:p>
    <w:p w:rsidR="006133C0" w:rsidRDefault="006133C0" w:rsidP="006133C0">
      <w:pPr>
        <w:spacing w:line="360" w:lineRule="auto"/>
        <w:ind w:left="284"/>
        <w:jc w:val="both"/>
        <w:rPr>
          <w:rFonts w:ascii="Arial" w:hAnsi="Arial" w:cs="Arial"/>
        </w:rPr>
      </w:pPr>
      <w:r w:rsidRPr="00FD7630">
        <w:rPr>
          <w:rFonts w:ascii="Arial" w:hAnsi="Arial" w:cs="Arial"/>
          <w:b/>
        </w:rPr>
        <w:t>Artículo 44</w:t>
      </w:r>
      <w:r>
        <w:rPr>
          <w:rFonts w:ascii="Arial" w:hAnsi="Arial" w:cs="Arial"/>
          <w:b/>
        </w:rPr>
        <w:t>.</w:t>
      </w:r>
      <w:proofErr w:type="gramStart"/>
      <w:r>
        <w:rPr>
          <w:rFonts w:ascii="Arial" w:hAnsi="Arial" w:cs="Arial"/>
          <w:b/>
        </w:rPr>
        <w:t>-</w:t>
      </w:r>
      <w:r w:rsidRPr="00FD7630">
        <w:rPr>
          <w:rFonts w:ascii="Arial" w:hAnsi="Arial" w:cs="Arial"/>
        </w:rPr>
        <w:t xml:space="preserve"> …</w:t>
      </w:r>
      <w:proofErr w:type="gramEnd"/>
    </w:p>
    <w:p w:rsidR="006133C0" w:rsidRPr="00FD7630" w:rsidRDefault="006133C0" w:rsidP="006133C0">
      <w:pPr>
        <w:spacing w:line="360" w:lineRule="auto"/>
        <w:ind w:left="284"/>
        <w:jc w:val="both"/>
        <w:rPr>
          <w:rFonts w:ascii="Arial" w:hAnsi="Arial" w:cs="Arial"/>
        </w:rPr>
      </w:pPr>
    </w:p>
    <w:p w:rsidR="006133C0" w:rsidRPr="00FD7630" w:rsidRDefault="006133C0" w:rsidP="006133C0">
      <w:pPr>
        <w:spacing w:line="360" w:lineRule="auto"/>
        <w:ind w:left="284"/>
        <w:jc w:val="both"/>
        <w:rPr>
          <w:rFonts w:ascii="Arial" w:hAnsi="Arial" w:cs="Arial"/>
        </w:rPr>
      </w:pPr>
      <w:proofErr w:type="gramStart"/>
      <w:r w:rsidRPr="00FD7630">
        <w:rPr>
          <w:rFonts w:ascii="Arial" w:hAnsi="Arial" w:cs="Arial"/>
          <w:b/>
        </w:rPr>
        <w:t>I.</w:t>
      </w:r>
      <w:proofErr w:type="gramEnd"/>
      <w:r w:rsidRPr="00FD7630">
        <w:rPr>
          <w:rFonts w:ascii="Arial" w:hAnsi="Arial" w:cs="Arial"/>
        </w:rPr>
        <w:t xml:space="preserve"> …  </w:t>
      </w:r>
    </w:p>
    <w:p w:rsidR="006133C0" w:rsidRPr="00FD7630" w:rsidRDefault="006133C0" w:rsidP="006133C0">
      <w:pPr>
        <w:spacing w:line="360" w:lineRule="auto"/>
        <w:ind w:left="284"/>
        <w:jc w:val="both"/>
        <w:rPr>
          <w:rFonts w:ascii="Arial" w:hAnsi="Arial" w:cs="Arial"/>
        </w:rPr>
      </w:pPr>
      <w:r w:rsidRPr="00FD7630">
        <w:rPr>
          <w:rFonts w:ascii="Arial" w:hAnsi="Arial" w:cs="Arial"/>
          <w:b/>
        </w:rPr>
        <w:t>II</w:t>
      </w:r>
      <w:proofErr w:type="gramStart"/>
      <w:r w:rsidRPr="00FD7630">
        <w:rPr>
          <w:rFonts w:ascii="Arial" w:hAnsi="Arial" w:cs="Arial"/>
          <w:b/>
        </w:rPr>
        <w:t>.</w:t>
      </w:r>
      <w:r w:rsidRPr="00FD7630">
        <w:rPr>
          <w:rFonts w:ascii="Arial" w:hAnsi="Arial" w:cs="Arial"/>
        </w:rPr>
        <w:t xml:space="preserve"> …</w:t>
      </w:r>
      <w:proofErr w:type="gramEnd"/>
    </w:p>
    <w:p w:rsidR="006133C0" w:rsidRPr="00FD7630" w:rsidRDefault="006133C0" w:rsidP="006133C0">
      <w:pPr>
        <w:spacing w:line="360" w:lineRule="auto"/>
        <w:ind w:left="284"/>
        <w:jc w:val="both"/>
        <w:rPr>
          <w:rFonts w:ascii="Arial" w:hAnsi="Arial" w:cs="Arial"/>
        </w:rPr>
      </w:pPr>
      <w:r w:rsidRPr="00FD7630">
        <w:rPr>
          <w:rFonts w:ascii="Arial" w:hAnsi="Arial" w:cs="Arial"/>
          <w:b/>
        </w:rPr>
        <w:t>III.</w:t>
      </w:r>
      <w:r w:rsidRPr="00FD7630">
        <w:rPr>
          <w:rFonts w:ascii="Arial" w:hAnsi="Arial" w:cs="Arial"/>
        </w:rPr>
        <w:t xml:space="preserve"> Hipotecar o de cualquier manera gravar la concesión, el permiso, la constancia, el certificado o alguno de los derechos en ellos establecidos, o los bienes afectos al servicio de que se trate, sin la previa autorización del Ejecutivo del Estado;</w:t>
      </w:r>
    </w:p>
    <w:p w:rsidR="006133C0" w:rsidRPr="00FD7630" w:rsidRDefault="006133C0" w:rsidP="006133C0">
      <w:pPr>
        <w:spacing w:line="360" w:lineRule="auto"/>
        <w:ind w:left="284"/>
        <w:jc w:val="both"/>
        <w:rPr>
          <w:rFonts w:ascii="Arial" w:hAnsi="Arial" w:cs="Arial"/>
        </w:rPr>
      </w:pPr>
      <w:r w:rsidRPr="00FD7630">
        <w:rPr>
          <w:rFonts w:ascii="Arial" w:hAnsi="Arial" w:cs="Arial"/>
          <w:b/>
        </w:rPr>
        <w:t>IV.</w:t>
      </w:r>
      <w:r w:rsidRPr="00FD7630">
        <w:rPr>
          <w:rFonts w:ascii="Arial" w:hAnsi="Arial" w:cs="Arial"/>
        </w:rPr>
        <w:t xml:space="preserve"> Ceder, enajenar o de cualquier manera transferir la constancia o el certificado o alguno de los derechos establecidos en estos, o los bienes afectos al servicio de que se trate, o bien, realizar dichos actos sin notificar previamente al Poder Ejecutivo, cuando se trate de concesiones o permisos;</w:t>
      </w:r>
    </w:p>
    <w:p w:rsidR="006133C0" w:rsidRPr="00FD7630" w:rsidRDefault="006133C0" w:rsidP="006133C0">
      <w:pPr>
        <w:spacing w:line="360" w:lineRule="auto"/>
        <w:ind w:left="284"/>
        <w:jc w:val="both"/>
        <w:rPr>
          <w:rFonts w:ascii="Arial" w:hAnsi="Arial" w:cs="Arial"/>
        </w:rPr>
      </w:pPr>
      <w:r w:rsidRPr="00FD7630">
        <w:rPr>
          <w:rFonts w:ascii="Arial" w:hAnsi="Arial" w:cs="Arial"/>
          <w:b/>
        </w:rPr>
        <w:t>V.</w:t>
      </w:r>
      <w:r w:rsidRPr="00FD7630">
        <w:rPr>
          <w:rFonts w:ascii="Arial" w:hAnsi="Arial" w:cs="Arial"/>
        </w:rPr>
        <w:t xml:space="preserve"> a la </w:t>
      </w:r>
      <w:r w:rsidRPr="00FD7630">
        <w:rPr>
          <w:rFonts w:ascii="Arial" w:hAnsi="Arial" w:cs="Arial"/>
          <w:b/>
        </w:rPr>
        <w:t>VIII.</w:t>
      </w:r>
      <w:r w:rsidRPr="00FD7630">
        <w:rPr>
          <w:rFonts w:ascii="Arial" w:hAnsi="Arial" w:cs="Arial"/>
        </w:rPr>
        <w:t xml:space="preserve"> …</w:t>
      </w:r>
    </w:p>
    <w:p w:rsidR="006133C0" w:rsidRPr="00FD7630" w:rsidRDefault="006133C0" w:rsidP="006133C0">
      <w:pPr>
        <w:spacing w:line="360" w:lineRule="auto"/>
        <w:ind w:left="284"/>
        <w:jc w:val="both"/>
        <w:rPr>
          <w:rFonts w:ascii="Arial" w:hAnsi="Arial" w:cs="Arial"/>
        </w:rPr>
      </w:pPr>
      <w:r w:rsidRPr="00FD7630">
        <w:rPr>
          <w:rFonts w:ascii="Arial" w:hAnsi="Arial" w:cs="Arial"/>
          <w:b/>
        </w:rPr>
        <w:t>IX.</w:t>
      </w:r>
      <w:r w:rsidRPr="00FD7630">
        <w:rPr>
          <w:rFonts w:ascii="Arial" w:hAnsi="Arial" w:cs="Arial"/>
        </w:rPr>
        <w:t xml:space="preserve"> Prestar un servicio distinto del autorizado;</w:t>
      </w:r>
    </w:p>
    <w:p w:rsidR="006133C0" w:rsidRPr="00FD7630" w:rsidRDefault="006133C0" w:rsidP="006133C0">
      <w:pPr>
        <w:spacing w:line="360" w:lineRule="auto"/>
        <w:ind w:left="284"/>
        <w:jc w:val="both"/>
        <w:rPr>
          <w:rFonts w:ascii="Arial" w:hAnsi="Arial" w:cs="Arial"/>
        </w:rPr>
      </w:pPr>
      <w:r w:rsidRPr="00FD7630">
        <w:rPr>
          <w:rFonts w:ascii="Arial" w:hAnsi="Arial" w:cs="Arial"/>
          <w:b/>
        </w:rPr>
        <w:t>X.</w:t>
      </w:r>
      <w:r w:rsidRPr="00FD7630">
        <w:rPr>
          <w:rFonts w:ascii="Arial" w:hAnsi="Arial" w:cs="Arial"/>
        </w:rPr>
        <w:t xml:space="preserve"> Cometer infracciones graves en más de dos ocasiones a las disposiciones establecidas en esta Ley, su Reglamento y la concesión, que no sean causas específicas de revocación, de conformidad con lo señalado en las fracciones anteriores, y</w:t>
      </w:r>
    </w:p>
    <w:p w:rsidR="006133C0" w:rsidRPr="00FD7630" w:rsidRDefault="006133C0" w:rsidP="006133C0">
      <w:pPr>
        <w:spacing w:line="360" w:lineRule="auto"/>
        <w:ind w:left="284"/>
        <w:jc w:val="both"/>
        <w:rPr>
          <w:rFonts w:ascii="Arial" w:hAnsi="Arial" w:cs="Arial"/>
        </w:rPr>
      </w:pPr>
      <w:r w:rsidRPr="00FD7630">
        <w:rPr>
          <w:rFonts w:ascii="Arial" w:hAnsi="Arial" w:cs="Arial"/>
          <w:b/>
        </w:rPr>
        <w:t>XI.</w:t>
      </w:r>
      <w:r w:rsidRPr="00FD7630">
        <w:rPr>
          <w:rFonts w:ascii="Arial" w:hAnsi="Arial" w:cs="Arial"/>
        </w:rPr>
        <w:t xml:space="preserve"> No cubrir las aportaciones previstas en esta Ley para integrar el Fondo Estatal para la Movilidad, cuando se trate de constancias.</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Artículo 45</w:t>
      </w:r>
      <w:r>
        <w:rPr>
          <w:rFonts w:ascii="Arial" w:hAnsi="Arial" w:cs="Arial"/>
          <w:b/>
        </w:rPr>
        <w:t>.-</w:t>
      </w:r>
      <w:r w:rsidRPr="00FD7630">
        <w:rPr>
          <w:rFonts w:ascii="Arial" w:hAnsi="Arial" w:cs="Arial"/>
        </w:rPr>
        <w:t xml:space="preserve"> Las personas que hubiesen sido sancionadas con la revocación no podrán solicitar de nuevo concesión, permiso, constancia o certificado para prestar el servicio de transporte, hasta transcurridos tres años a partir de la fecha en que la revocación hubiese quedado firme.</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Artículo 46</w:t>
      </w:r>
      <w:r>
        <w:rPr>
          <w:rFonts w:ascii="Arial" w:hAnsi="Arial" w:cs="Arial"/>
          <w:b/>
        </w:rPr>
        <w:t>.-</w:t>
      </w:r>
      <w:r w:rsidRPr="00FD7630">
        <w:rPr>
          <w:rFonts w:ascii="Arial" w:hAnsi="Arial" w:cs="Arial"/>
        </w:rPr>
        <w:t xml:space="preserve"> El Ejecutivo del Estado podrá suspender la concesión, permiso, constancia o certificado otorgados, por infracciones graves a esta Ley y a su Reglamento.</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FD7630">
        <w:rPr>
          <w:rFonts w:ascii="Arial" w:hAnsi="Arial" w:cs="Arial"/>
          <w:b/>
        </w:rPr>
        <w:t>Artículo 47</w:t>
      </w:r>
      <w:r>
        <w:rPr>
          <w:rFonts w:ascii="Arial" w:hAnsi="Arial" w:cs="Arial"/>
          <w:b/>
        </w:rPr>
        <w:t>.-</w:t>
      </w:r>
      <w:r w:rsidRPr="00FD7630">
        <w:rPr>
          <w:rFonts w:ascii="Arial" w:hAnsi="Arial" w:cs="Arial"/>
        </w:rPr>
        <w:t xml:space="preserve"> Para los casos en que, por causas imputables a su titular, la concesión, permiso, constancia o certificado no hubiese sido renovado al concluir su vigencia, dicho titular no podrá continuar prestando el servicio autorizado.</w:t>
      </w:r>
    </w:p>
    <w:p w:rsidR="006133C0" w:rsidRDefault="006133C0" w:rsidP="006133C0">
      <w:pPr>
        <w:spacing w:line="360" w:lineRule="auto"/>
        <w:ind w:left="284"/>
        <w:jc w:val="both"/>
        <w:rPr>
          <w:rFonts w:ascii="Arial" w:hAnsi="Arial" w:cs="Arial"/>
          <w:b/>
        </w:rPr>
      </w:pPr>
    </w:p>
    <w:p w:rsidR="006133C0" w:rsidRDefault="006133C0" w:rsidP="006133C0">
      <w:pPr>
        <w:spacing w:line="360" w:lineRule="auto"/>
        <w:ind w:left="284"/>
        <w:jc w:val="both"/>
        <w:rPr>
          <w:rFonts w:ascii="Arial" w:hAnsi="Arial" w:cs="Arial"/>
        </w:rPr>
      </w:pPr>
      <w:r w:rsidRPr="00FD7630">
        <w:rPr>
          <w:rFonts w:ascii="Arial" w:hAnsi="Arial" w:cs="Arial"/>
          <w:b/>
        </w:rPr>
        <w:t>Artículo 52</w:t>
      </w:r>
      <w:r>
        <w:rPr>
          <w:rFonts w:ascii="Arial" w:hAnsi="Arial" w:cs="Arial"/>
          <w:b/>
        </w:rPr>
        <w:t>.-</w:t>
      </w:r>
      <w:r w:rsidRPr="00FD7630">
        <w:rPr>
          <w:rFonts w:ascii="Arial" w:hAnsi="Arial" w:cs="Arial"/>
        </w:rPr>
        <w:t xml:space="preserve"> Cuando se requiera transitar por las vías del estado para transportar maquinaria pesada u otros objetos cuyas dimensiones o la capacidad de carga del vehículo que los transporta sea de tres toneladas o más, las personas concesionarias o permisionarias deberán obtener, en términos del artículo 28 de esta Ley, un permiso especial, que será expedido por la Secretaría de Seguridad Pública o el Instituto de Movilidad y Desarrollo Urbano Territorial, según corresponda, de acuerdo con el Reglamento de esta Ley, el cual tendrá una vigencia limitada y contendrá las especificaciones siguientes:</w:t>
      </w:r>
    </w:p>
    <w:p w:rsidR="006133C0" w:rsidRPr="00FD7630" w:rsidRDefault="006133C0" w:rsidP="006133C0">
      <w:pPr>
        <w:spacing w:line="360" w:lineRule="auto"/>
        <w:ind w:left="284"/>
        <w:jc w:val="both"/>
        <w:rPr>
          <w:rFonts w:ascii="Arial" w:hAnsi="Arial" w:cs="Arial"/>
        </w:rPr>
      </w:pPr>
    </w:p>
    <w:p w:rsidR="006133C0" w:rsidRPr="00FD7630" w:rsidRDefault="006133C0" w:rsidP="006133C0">
      <w:pPr>
        <w:spacing w:line="360" w:lineRule="auto"/>
        <w:ind w:left="284"/>
        <w:jc w:val="both"/>
        <w:rPr>
          <w:rFonts w:ascii="Arial" w:hAnsi="Arial" w:cs="Arial"/>
        </w:rPr>
      </w:pPr>
      <w:r w:rsidRPr="00BC5FC3">
        <w:rPr>
          <w:rFonts w:ascii="Arial" w:hAnsi="Arial" w:cs="Arial"/>
          <w:b/>
        </w:rPr>
        <w:t>a)</w:t>
      </w:r>
      <w:r w:rsidRPr="00FD7630">
        <w:rPr>
          <w:rFonts w:ascii="Arial" w:hAnsi="Arial" w:cs="Arial"/>
        </w:rPr>
        <w:t xml:space="preserve"> </w:t>
      </w:r>
      <w:proofErr w:type="gramStart"/>
      <w:r w:rsidRPr="00FD7630">
        <w:rPr>
          <w:rFonts w:ascii="Arial" w:hAnsi="Arial" w:cs="Arial"/>
        </w:rPr>
        <w:t>y</w:t>
      </w:r>
      <w:proofErr w:type="gramEnd"/>
      <w:r w:rsidRPr="00FD7630">
        <w:rPr>
          <w:rFonts w:ascii="Arial" w:hAnsi="Arial" w:cs="Arial"/>
        </w:rPr>
        <w:t xml:space="preserve"> </w:t>
      </w:r>
      <w:r w:rsidRPr="00BC5FC3">
        <w:rPr>
          <w:rFonts w:ascii="Arial" w:hAnsi="Arial" w:cs="Arial"/>
          <w:b/>
        </w:rPr>
        <w:t>b)</w:t>
      </w:r>
      <w:r w:rsidRPr="00FD7630">
        <w:rPr>
          <w:rFonts w:ascii="Arial" w:hAnsi="Arial" w:cs="Arial"/>
        </w:rPr>
        <w:t xml:space="preserve"> …</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BC5FC3">
        <w:rPr>
          <w:rFonts w:ascii="Arial" w:hAnsi="Arial" w:cs="Arial"/>
          <w:b/>
        </w:rPr>
        <w:t>Artículo 53</w:t>
      </w:r>
      <w:r>
        <w:rPr>
          <w:rFonts w:ascii="Arial" w:hAnsi="Arial" w:cs="Arial"/>
          <w:b/>
        </w:rPr>
        <w:t>.-</w:t>
      </w:r>
      <w:r w:rsidRPr="00FD7630">
        <w:rPr>
          <w:rFonts w:ascii="Arial" w:hAnsi="Arial" w:cs="Arial"/>
        </w:rPr>
        <w:t xml:space="preserve"> Se deroga.</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BC5FC3">
        <w:rPr>
          <w:rFonts w:ascii="Arial" w:hAnsi="Arial" w:cs="Arial"/>
          <w:b/>
        </w:rPr>
        <w:t>Artículo 55</w:t>
      </w:r>
      <w:r>
        <w:rPr>
          <w:rFonts w:ascii="Arial" w:hAnsi="Arial" w:cs="Arial"/>
          <w:b/>
        </w:rPr>
        <w:t>.-</w:t>
      </w:r>
      <w:r w:rsidRPr="00FD7630">
        <w:rPr>
          <w:rFonts w:ascii="Arial" w:hAnsi="Arial" w:cs="Arial"/>
        </w:rPr>
        <w:t xml:space="preserve"> Se deroga.</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center"/>
        <w:rPr>
          <w:rFonts w:ascii="Arial" w:hAnsi="Arial" w:cs="Arial"/>
          <w:b/>
        </w:rPr>
      </w:pPr>
      <w:r w:rsidRPr="00FD7630">
        <w:rPr>
          <w:rFonts w:ascii="Arial" w:hAnsi="Arial" w:cs="Arial"/>
          <w:b/>
        </w:rPr>
        <w:t>TÍTULO QUINTO BIS</w:t>
      </w:r>
    </w:p>
    <w:p w:rsidR="006133C0" w:rsidRPr="00FD7630" w:rsidRDefault="006133C0" w:rsidP="006133C0">
      <w:pPr>
        <w:spacing w:line="360" w:lineRule="auto"/>
        <w:ind w:left="284"/>
        <w:jc w:val="center"/>
        <w:rPr>
          <w:rFonts w:ascii="Arial" w:hAnsi="Arial" w:cs="Arial"/>
          <w:b/>
        </w:rPr>
      </w:pPr>
      <w:r w:rsidRPr="00FD7630">
        <w:rPr>
          <w:rFonts w:ascii="Arial" w:hAnsi="Arial" w:cs="Arial"/>
          <w:b/>
        </w:rPr>
        <w:t>DEL FONDO ESTATAL PARA LA MOVILIDAD</w:t>
      </w:r>
    </w:p>
    <w:p w:rsidR="006133C0" w:rsidRDefault="006133C0" w:rsidP="006133C0">
      <w:pPr>
        <w:spacing w:line="360" w:lineRule="auto"/>
        <w:ind w:left="284"/>
        <w:jc w:val="center"/>
        <w:rPr>
          <w:rFonts w:ascii="Arial" w:hAnsi="Arial" w:cs="Arial"/>
          <w:b/>
        </w:rPr>
      </w:pPr>
    </w:p>
    <w:p w:rsidR="006133C0" w:rsidRPr="00FD7630" w:rsidRDefault="006133C0" w:rsidP="006133C0">
      <w:pPr>
        <w:spacing w:line="360" w:lineRule="auto"/>
        <w:ind w:left="284"/>
        <w:jc w:val="center"/>
        <w:rPr>
          <w:rFonts w:ascii="Arial" w:hAnsi="Arial" w:cs="Arial"/>
          <w:b/>
        </w:rPr>
      </w:pPr>
      <w:r w:rsidRPr="00FD7630">
        <w:rPr>
          <w:rFonts w:ascii="Arial" w:hAnsi="Arial" w:cs="Arial"/>
          <w:b/>
        </w:rPr>
        <w:t>CAPÍTULO ÚNICO</w:t>
      </w:r>
    </w:p>
    <w:p w:rsidR="006133C0" w:rsidRDefault="006133C0" w:rsidP="006133C0">
      <w:pPr>
        <w:spacing w:line="360" w:lineRule="auto"/>
        <w:ind w:left="284"/>
        <w:jc w:val="both"/>
        <w:rPr>
          <w:rFonts w:ascii="Arial" w:hAnsi="Arial" w:cs="Arial"/>
        </w:rPr>
      </w:pPr>
    </w:p>
    <w:p w:rsidR="006133C0" w:rsidRPr="00FD7630" w:rsidRDefault="006133C0" w:rsidP="006133C0">
      <w:pPr>
        <w:spacing w:line="360" w:lineRule="auto"/>
        <w:ind w:left="284"/>
        <w:jc w:val="both"/>
        <w:rPr>
          <w:rFonts w:ascii="Arial" w:hAnsi="Arial" w:cs="Arial"/>
        </w:rPr>
      </w:pPr>
      <w:r w:rsidRPr="00BC5FC3">
        <w:rPr>
          <w:rFonts w:ascii="Arial" w:hAnsi="Arial" w:cs="Arial"/>
          <w:b/>
        </w:rPr>
        <w:t>Artículo 84 bis</w:t>
      </w:r>
      <w:r>
        <w:rPr>
          <w:rFonts w:ascii="Arial" w:hAnsi="Arial" w:cs="Arial"/>
          <w:b/>
        </w:rPr>
        <w:t>.-</w:t>
      </w:r>
      <w:r w:rsidRPr="00FD7630">
        <w:rPr>
          <w:rFonts w:ascii="Arial" w:hAnsi="Arial" w:cs="Arial"/>
        </w:rPr>
        <w:t xml:space="preserve"> El Fondo Estatal para la Movilidad tiene por objeto contribuir a la viabilidad presupuestal de las acciones encaminadas a mejorar las condiciones de infraestructura, equipamiento, seguridad y cultura viales, para disminuir los costos derivados del transporte y propiciar la movilidad sostenible en Yucatán.</w:t>
      </w:r>
    </w:p>
    <w:p w:rsidR="006133C0" w:rsidRPr="00FD7630" w:rsidRDefault="006133C0" w:rsidP="006133C0">
      <w:pPr>
        <w:spacing w:line="360" w:lineRule="auto"/>
        <w:ind w:left="284"/>
        <w:jc w:val="both"/>
        <w:rPr>
          <w:rFonts w:ascii="Arial" w:hAnsi="Arial" w:cs="Arial"/>
        </w:rPr>
      </w:pPr>
      <w:r w:rsidRPr="00FD7630">
        <w:rPr>
          <w:rFonts w:ascii="Arial" w:hAnsi="Arial" w:cs="Arial"/>
        </w:rPr>
        <w:t>La administración y operación del Fondo Estatal para la Movilidad estará a cargo del Instituto de Movilidad y Desarrollo Urbano Territorial, en términos de las disposiciones legales y normativas aplicables.</w:t>
      </w:r>
    </w:p>
    <w:p w:rsidR="006133C0" w:rsidRDefault="006133C0" w:rsidP="006133C0">
      <w:pPr>
        <w:spacing w:line="360" w:lineRule="auto"/>
        <w:ind w:left="284"/>
        <w:jc w:val="both"/>
        <w:rPr>
          <w:rFonts w:ascii="Arial" w:hAnsi="Arial" w:cs="Arial"/>
          <w:b/>
        </w:rPr>
      </w:pPr>
    </w:p>
    <w:p w:rsidR="006133C0" w:rsidRDefault="006133C0" w:rsidP="006133C0">
      <w:pPr>
        <w:spacing w:line="360" w:lineRule="auto"/>
        <w:ind w:left="284"/>
        <w:jc w:val="both"/>
        <w:rPr>
          <w:rFonts w:ascii="Arial" w:hAnsi="Arial" w:cs="Arial"/>
        </w:rPr>
      </w:pPr>
      <w:r w:rsidRPr="00BC5FC3">
        <w:rPr>
          <w:rFonts w:ascii="Arial" w:hAnsi="Arial" w:cs="Arial"/>
          <w:b/>
        </w:rPr>
        <w:t>Artículo 84 ter</w:t>
      </w:r>
      <w:r>
        <w:rPr>
          <w:rFonts w:ascii="Arial" w:hAnsi="Arial" w:cs="Arial"/>
          <w:b/>
        </w:rPr>
        <w:t>.-</w:t>
      </w:r>
      <w:r w:rsidRPr="00FD7630">
        <w:rPr>
          <w:rFonts w:ascii="Arial" w:hAnsi="Arial" w:cs="Arial"/>
        </w:rPr>
        <w:t xml:space="preserve"> El patrimonio del Fondo Estatal para la Movilidad estará integrado por los siguientes recursos:</w:t>
      </w:r>
    </w:p>
    <w:p w:rsidR="006133C0" w:rsidRPr="00FD7630" w:rsidRDefault="006133C0" w:rsidP="006133C0">
      <w:pPr>
        <w:spacing w:line="360" w:lineRule="auto"/>
        <w:ind w:left="284"/>
        <w:jc w:val="both"/>
        <w:rPr>
          <w:rFonts w:ascii="Arial" w:hAnsi="Arial" w:cs="Arial"/>
        </w:rPr>
      </w:pPr>
    </w:p>
    <w:p w:rsidR="006133C0" w:rsidRPr="00FD7630" w:rsidRDefault="006133C0" w:rsidP="006133C0">
      <w:pPr>
        <w:spacing w:line="360" w:lineRule="auto"/>
        <w:ind w:left="284"/>
        <w:jc w:val="both"/>
        <w:rPr>
          <w:rFonts w:ascii="Arial" w:hAnsi="Arial" w:cs="Arial"/>
        </w:rPr>
      </w:pPr>
      <w:r w:rsidRPr="00BC5FC3">
        <w:rPr>
          <w:rFonts w:ascii="Arial" w:hAnsi="Arial" w:cs="Arial"/>
          <w:b/>
        </w:rPr>
        <w:t>I.</w:t>
      </w:r>
      <w:r w:rsidRPr="00FD7630">
        <w:rPr>
          <w:rFonts w:ascii="Arial" w:hAnsi="Arial" w:cs="Arial"/>
        </w:rPr>
        <w:t xml:space="preserve"> Los recursos que le sean asignados o transferidos conforme al Presupuesto de Egresos del Gobierno del Estado de Yucatán;</w:t>
      </w:r>
    </w:p>
    <w:p w:rsidR="006133C0" w:rsidRPr="00FD7630" w:rsidRDefault="006133C0" w:rsidP="006133C0">
      <w:pPr>
        <w:spacing w:line="360" w:lineRule="auto"/>
        <w:ind w:left="284"/>
        <w:jc w:val="both"/>
        <w:rPr>
          <w:rFonts w:ascii="Arial" w:hAnsi="Arial" w:cs="Arial"/>
        </w:rPr>
      </w:pPr>
      <w:r w:rsidRPr="00BC5FC3">
        <w:rPr>
          <w:rFonts w:ascii="Arial" w:hAnsi="Arial" w:cs="Arial"/>
          <w:b/>
        </w:rPr>
        <w:t>II.</w:t>
      </w:r>
      <w:r w:rsidRPr="00FD7630">
        <w:rPr>
          <w:rFonts w:ascii="Arial" w:hAnsi="Arial" w:cs="Arial"/>
        </w:rPr>
        <w:t xml:space="preserve"> Los recursos que le asignen o transfieran los Gobiernos federal, estatales o municipales;</w:t>
      </w:r>
    </w:p>
    <w:p w:rsidR="006133C0" w:rsidRPr="00FD7630" w:rsidRDefault="006133C0" w:rsidP="006133C0">
      <w:pPr>
        <w:spacing w:line="360" w:lineRule="auto"/>
        <w:ind w:left="284"/>
        <w:jc w:val="both"/>
        <w:rPr>
          <w:rFonts w:ascii="Arial" w:hAnsi="Arial" w:cs="Arial"/>
        </w:rPr>
      </w:pPr>
      <w:r w:rsidRPr="00BC5FC3">
        <w:rPr>
          <w:rFonts w:ascii="Arial" w:hAnsi="Arial" w:cs="Arial"/>
          <w:b/>
        </w:rPr>
        <w:t>III.</w:t>
      </w:r>
      <w:r w:rsidRPr="00FD7630">
        <w:rPr>
          <w:rFonts w:ascii="Arial" w:hAnsi="Arial" w:cs="Arial"/>
        </w:rPr>
        <w:t xml:space="preserve"> Los bienes muebles e inmuebles, y derechos que adquiera por cualquier título legal;</w:t>
      </w:r>
    </w:p>
    <w:p w:rsidR="006133C0" w:rsidRPr="00FD7630" w:rsidRDefault="006133C0" w:rsidP="006133C0">
      <w:pPr>
        <w:spacing w:line="360" w:lineRule="auto"/>
        <w:ind w:left="284"/>
        <w:jc w:val="both"/>
        <w:rPr>
          <w:rFonts w:ascii="Arial" w:hAnsi="Arial" w:cs="Arial"/>
        </w:rPr>
      </w:pPr>
      <w:r w:rsidRPr="00BC5FC3">
        <w:rPr>
          <w:rFonts w:ascii="Arial" w:hAnsi="Arial" w:cs="Arial"/>
          <w:b/>
        </w:rPr>
        <w:t>IV.</w:t>
      </w:r>
      <w:r w:rsidRPr="00FD7630">
        <w:rPr>
          <w:rFonts w:ascii="Arial" w:hAnsi="Arial" w:cs="Arial"/>
        </w:rPr>
        <w:t xml:space="preserve"> Los ingresos que se generen por su operación o por las inversiones de sus recursos;</w:t>
      </w:r>
    </w:p>
    <w:p w:rsidR="006133C0" w:rsidRPr="00FD7630" w:rsidRDefault="006133C0" w:rsidP="006133C0">
      <w:pPr>
        <w:spacing w:line="360" w:lineRule="auto"/>
        <w:ind w:left="284"/>
        <w:jc w:val="both"/>
        <w:rPr>
          <w:rFonts w:ascii="Arial" w:hAnsi="Arial" w:cs="Arial"/>
        </w:rPr>
      </w:pPr>
      <w:r w:rsidRPr="00BC5FC3">
        <w:rPr>
          <w:rFonts w:ascii="Arial" w:hAnsi="Arial" w:cs="Arial"/>
          <w:b/>
        </w:rPr>
        <w:t>V.</w:t>
      </w:r>
      <w:r w:rsidRPr="00FD7630">
        <w:rPr>
          <w:rFonts w:ascii="Arial" w:hAnsi="Arial" w:cs="Arial"/>
        </w:rPr>
        <w:t xml:space="preserve"> Las utilidades, intereses, dividendos y rendimientos de sus bienes y derechos, y</w:t>
      </w:r>
    </w:p>
    <w:p w:rsidR="006133C0" w:rsidRPr="00FD7630" w:rsidRDefault="006133C0" w:rsidP="006133C0">
      <w:pPr>
        <w:spacing w:line="360" w:lineRule="auto"/>
        <w:ind w:left="284"/>
        <w:jc w:val="both"/>
        <w:rPr>
          <w:rFonts w:ascii="Arial" w:hAnsi="Arial" w:cs="Arial"/>
        </w:rPr>
      </w:pPr>
      <w:r w:rsidRPr="00BC5FC3">
        <w:rPr>
          <w:rFonts w:ascii="Arial" w:hAnsi="Arial" w:cs="Arial"/>
          <w:b/>
        </w:rPr>
        <w:t>VI.</w:t>
      </w:r>
      <w:r w:rsidRPr="00FD7630">
        <w:rPr>
          <w:rFonts w:ascii="Arial" w:hAnsi="Arial" w:cs="Arial"/>
        </w:rPr>
        <w:t xml:space="preserve"> Los recursos que aporten las empresas de redes de transporte, en términos de la fracción VII del artículo 40 Quater de esta Ley.</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BC5FC3">
        <w:rPr>
          <w:rFonts w:ascii="Arial" w:hAnsi="Arial" w:cs="Arial"/>
          <w:b/>
        </w:rPr>
        <w:t xml:space="preserve">Artículo 84 </w:t>
      </w:r>
      <w:proofErr w:type="spellStart"/>
      <w:r w:rsidRPr="00BC5FC3">
        <w:rPr>
          <w:rFonts w:ascii="Arial" w:hAnsi="Arial" w:cs="Arial"/>
          <w:b/>
        </w:rPr>
        <w:t>quater</w:t>
      </w:r>
      <w:proofErr w:type="spellEnd"/>
      <w:r>
        <w:rPr>
          <w:rFonts w:ascii="Arial" w:hAnsi="Arial" w:cs="Arial"/>
          <w:b/>
        </w:rPr>
        <w:t>.-</w:t>
      </w:r>
      <w:r w:rsidRPr="00FD7630">
        <w:rPr>
          <w:rFonts w:ascii="Arial" w:hAnsi="Arial" w:cs="Arial"/>
        </w:rPr>
        <w:t xml:space="preserve"> El Fondo Estatal para la Movilidad operará de acuerdo con las reglas de operación que expida para tal efecto el Instituto de Movilidad y Desarrollo Urbano Territorial y, en el caso de recursos provenientes de fuentes federales, estatales o municipales, en términos de los convenios de se celebren al respecto.</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BC5FC3">
        <w:rPr>
          <w:rFonts w:ascii="Arial" w:hAnsi="Arial" w:cs="Arial"/>
          <w:b/>
        </w:rPr>
        <w:t>Artículo 92</w:t>
      </w:r>
      <w:r>
        <w:rPr>
          <w:rFonts w:ascii="Arial" w:hAnsi="Arial" w:cs="Arial"/>
          <w:b/>
        </w:rPr>
        <w:t>.-</w:t>
      </w:r>
      <w:r w:rsidRPr="00FD7630">
        <w:rPr>
          <w:rFonts w:ascii="Arial" w:hAnsi="Arial" w:cs="Arial"/>
        </w:rPr>
        <w:t xml:space="preserve"> En el caso de que los vehículos que cuenten con concesión, premiso o certificado vehicular sean conducidos por personas que carezcan de la licencia de conducir correspondiente a ese tipo de vehículo, se retirarán de inmediato de la circulación y se sancionará a sus propietarios, como responsables solidarios, con multa de veinticinco a cien unidades de medida y actualización.</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BC5FC3">
        <w:rPr>
          <w:rFonts w:ascii="Arial" w:hAnsi="Arial" w:cs="Arial"/>
          <w:b/>
        </w:rPr>
        <w:t>Artículo 92 bis</w:t>
      </w:r>
      <w:r>
        <w:rPr>
          <w:rFonts w:ascii="Arial" w:hAnsi="Arial" w:cs="Arial"/>
          <w:b/>
        </w:rPr>
        <w:t>.-</w:t>
      </w:r>
      <w:r w:rsidRPr="00FD7630">
        <w:rPr>
          <w:rFonts w:ascii="Arial" w:hAnsi="Arial" w:cs="Arial"/>
        </w:rPr>
        <w:t xml:space="preserve"> En caso de que el Instituto de Movilidad y Desarrollo Urbano Territorial detecte que una empresa de redes de transporte se encuentra operando en el estado sin la constancia vigente respectiva, aplicará a esta una multa de hasta cinco veces el valor de la constancia que la empresa debió cubrir, en su caso, de acuerdo con el número de vehículos que tenga inscritos, en términos de la Ley General de Hacienda del Estado de Yucatán. Lo anterior, con independencia de la obligación que tiene la empresa de redes de transporte de obtener su constancia para operar en el estado.</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rPr>
      </w:pPr>
      <w:r w:rsidRPr="00BC5FC3">
        <w:rPr>
          <w:rFonts w:ascii="Arial" w:hAnsi="Arial" w:cs="Arial"/>
          <w:b/>
        </w:rPr>
        <w:t>Artículo 92 ter</w:t>
      </w:r>
      <w:r>
        <w:rPr>
          <w:rFonts w:ascii="Arial" w:hAnsi="Arial" w:cs="Arial"/>
          <w:b/>
        </w:rPr>
        <w:t>.-</w:t>
      </w:r>
      <w:r w:rsidRPr="00FD7630">
        <w:rPr>
          <w:rFonts w:ascii="Arial" w:hAnsi="Arial" w:cs="Arial"/>
        </w:rPr>
        <w:t xml:space="preserve"> En caso de que el Instituto de Movilidad y Desarrollo Urbano Territorial detecte que una persona se encuentra prestando el servicio de transporte de pasajeros o de carga sin la autorización correspondiente, en términos de esta Ley, en su caso, con el auxilio de la Secretaría de Seguridad Pública, retirará el vehículo de la circulación y lo remitirá al depósito correspondiente. Además, aplicará una multa de hasta cinco veces el valor de la autorización respectiva, en términos de la Ley General de Hacienda del Estado de Yucatán, a quien se encontrase conduciéndolo así como, en su caso, a su propietario, como responsable solidario.</w:t>
      </w:r>
    </w:p>
    <w:p w:rsidR="006133C0" w:rsidRPr="00FD7630" w:rsidRDefault="006133C0" w:rsidP="006133C0">
      <w:pPr>
        <w:spacing w:before="100" w:beforeAutospacing="1" w:after="100" w:afterAutospacing="1" w:line="360" w:lineRule="auto"/>
        <w:ind w:left="284"/>
        <w:jc w:val="center"/>
        <w:rPr>
          <w:rFonts w:ascii="Arial" w:hAnsi="Arial" w:cs="Arial"/>
          <w:b/>
        </w:rPr>
      </w:pPr>
      <w:r w:rsidRPr="00FD7630">
        <w:rPr>
          <w:rFonts w:ascii="Arial" w:hAnsi="Arial" w:cs="Arial"/>
          <w:b/>
        </w:rPr>
        <w:t>Artículos transitorios:</w:t>
      </w:r>
    </w:p>
    <w:p w:rsidR="006133C0" w:rsidRPr="00FD7630" w:rsidRDefault="006133C0" w:rsidP="006133C0">
      <w:pPr>
        <w:spacing w:line="360" w:lineRule="auto"/>
        <w:ind w:left="284"/>
        <w:jc w:val="both"/>
        <w:rPr>
          <w:rFonts w:ascii="Arial" w:hAnsi="Arial" w:cs="Arial"/>
          <w:b/>
        </w:rPr>
      </w:pPr>
      <w:r w:rsidRPr="00FD7630">
        <w:rPr>
          <w:rFonts w:ascii="Arial" w:hAnsi="Arial" w:cs="Arial"/>
          <w:b/>
        </w:rPr>
        <w:t>Artículo Primero. Entrada en vigor</w:t>
      </w:r>
    </w:p>
    <w:p w:rsidR="00A002A5" w:rsidRPr="00A002A5" w:rsidRDefault="00A002A5" w:rsidP="006133C0">
      <w:pPr>
        <w:spacing w:line="360" w:lineRule="auto"/>
        <w:ind w:left="284"/>
        <w:jc w:val="both"/>
        <w:rPr>
          <w:rFonts w:ascii="Arial" w:hAnsi="Arial" w:cs="Arial"/>
          <w:sz w:val="12"/>
        </w:rPr>
      </w:pPr>
    </w:p>
    <w:p w:rsidR="006133C0" w:rsidRPr="00FD7630" w:rsidRDefault="006133C0" w:rsidP="006133C0">
      <w:pPr>
        <w:spacing w:line="360" w:lineRule="auto"/>
        <w:ind w:left="284"/>
        <w:jc w:val="both"/>
        <w:rPr>
          <w:rFonts w:ascii="Arial" w:hAnsi="Arial" w:cs="Arial"/>
        </w:rPr>
      </w:pPr>
      <w:r w:rsidRPr="00FD7630">
        <w:rPr>
          <w:rFonts w:ascii="Arial" w:hAnsi="Arial" w:cs="Arial"/>
        </w:rPr>
        <w:t xml:space="preserve">Este decreto entrará en vigor el </w:t>
      </w:r>
      <w:r>
        <w:rPr>
          <w:rFonts w:ascii="Arial" w:hAnsi="Arial" w:cs="Arial"/>
        </w:rPr>
        <w:t>primero</w:t>
      </w:r>
      <w:r w:rsidRPr="00FD7630">
        <w:rPr>
          <w:rFonts w:ascii="Arial" w:hAnsi="Arial" w:cs="Arial"/>
        </w:rPr>
        <w:t xml:space="preserve"> de enero de 2020, previa publicación en el Diario Oficial del Gobierno del Estado de Yucatán.</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b/>
        </w:rPr>
      </w:pPr>
      <w:r w:rsidRPr="00FD7630">
        <w:rPr>
          <w:rFonts w:ascii="Arial" w:hAnsi="Arial" w:cs="Arial"/>
          <w:b/>
        </w:rPr>
        <w:t>Artículo Segundo. Obligación normativa</w:t>
      </w:r>
    </w:p>
    <w:p w:rsidR="006133C0" w:rsidRPr="00A002A5" w:rsidRDefault="006133C0" w:rsidP="006133C0">
      <w:pPr>
        <w:spacing w:line="360" w:lineRule="auto"/>
        <w:ind w:left="284"/>
        <w:jc w:val="both"/>
        <w:rPr>
          <w:rFonts w:ascii="Arial" w:hAnsi="Arial" w:cs="Arial"/>
          <w:sz w:val="12"/>
        </w:rPr>
      </w:pPr>
    </w:p>
    <w:p w:rsidR="006133C0" w:rsidRPr="00FD7630" w:rsidRDefault="006133C0" w:rsidP="006133C0">
      <w:pPr>
        <w:spacing w:line="360" w:lineRule="auto"/>
        <w:ind w:left="284"/>
        <w:jc w:val="both"/>
        <w:rPr>
          <w:rFonts w:ascii="Arial" w:hAnsi="Arial" w:cs="Arial"/>
        </w:rPr>
      </w:pPr>
      <w:r w:rsidRPr="00FD7630">
        <w:rPr>
          <w:rFonts w:ascii="Arial" w:hAnsi="Arial" w:cs="Arial"/>
        </w:rPr>
        <w:t>El gobernador deberá adecuar el Reglamento de la Ley de Transporte del Estado de Yucatán en un plazo de ciento ochenta días naturales, contado a partir de la entrada en vigor de este decreto.</w:t>
      </w:r>
    </w:p>
    <w:p w:rsidR="006133C0" w:rsidRDefault="006133C0"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b/>
        </w:rPr>
      </w:pPr>
      <w:r w:rsidRPr="00FD7630">
        <w:rPr>
          <w:rFonts w:ascii="Arial" w:hAnsi="Arial" w:cs="Arial"/>
          <w:b/>
        </w:rPr>
        <w:t>Artículo Tercero. Vigencia de constancias y certificados vehiculares</w:t>
      </w:r>
    </w:p>
    <w:p w:rsidR="006133C0" w:rsidRPr="00A002A5" w:rsidRDefault="006133C0" w:rsidP="006133C0">
      <w:pPr>
        <w:spacing w:line="360" w:lineRule="auto"/>
        <w:ind w:left="284"/>
        <w:jc w:val="both"/>
        <w:rPr>
          <w:rFonts w:ascii="Arial" w:hAnsi="Arial" w:cs="Arial"/>
          <w:sz w:val="12"/>
        </w:rPr>
      </w:pPr>
    </w:p>
    <w:p w:rsidR="006133C0" w:rsidRPr="00FD7630" w:rsidRDefault="006133C0" w:rsidP="006133C0">
      <w:pPr>
        <w:spacing w:line="360" w:lineRule="auto"/>
        <w:ind w:left="284"/>
        <w:jc w:val="both"/>
        <w:rPr>
          <w:rFonts w:ascii="Arial" w:hAnsi="Arial" w:cs="Arial"/>
        </w:rPr>
      </w:pPr>
      <w:r w:rsidRPr="00FD7630">
        <w:rPr>
          <w:rFonts w:ascii="Arial" w:hAnsi="Arial" w:cs="Arial"/>
        </w:rPr>
        <w:t>Las constancias y los certificados vehiculares que, a la entrada en vigor de este decreto, se encontrasen vigentes, mantendrán su vigencia, de acuerdo con la autorización respectiva. Las empresas de redes de transporte y los operadores del servicio de transporte de pasajeros contratado a través de plataformas tecnológicas únicamente deberán realizar el pago del derecho correspondiente, en términos de la Ley General de Hacienda del Estado de Yucatán. Para ello, contarán con un plazo de noventa días naturales, contado a partir de la entrada en vigor de este decreto.</w:t>
      </w:r>
    </w:p>
    <w:p w:rsidR="006133C0" w:rsidRDefault="006133C0" w:rsidP="006133C0">
      <w:pPr>
        <w:spacing w:line="360" w:lineRule="auto"/>
        <w:ind w:left="284"/>
        <w:jc w:val="both"/>
        <w:rPr>
          <w:rFonts w:ascii="Arial" w:hAnsi="Arial" w:cs="Arial"/>
          <w:b/>
        </w:rPr>
      </w:pPr>
    </w:p>
    <w:p w:rsidR="000E08F3" w:rsidRDefault="000E08F3" w:rsidP="006133C0">
      <w:pPr>
        <w:spacing w:line="360" w:lineRule="auto"/>
        <w:ind w:left="284"/>
        <w:jc w:val="both"/>
        <w:rPr>
          <w:rFonts w:ascii="Arial" w:hAnsi="Arial" w:cs="Arial"/>
          <w:b/>
        </w:rPr>
      </w:pPr>
    </w:p>
    <w:p w:rsidR="000E08F3" w:rsidRDefault="000E08F3" w:rsidP="006133C0">
      <w:pPr>
        <w:spacing w:line="360" w:lineRule="auto"/>
        <w:ind w:left="284"/>
        <w:jc w:val="both"/>
        <w:rPr>
          <w:rFonts w:ascii="Arial" w:hAnsi="Arial" w:cs="Arial"/>
          <w:b/>
        </w:rPr>
      </w:pPr>
    </w:p>
    <w:p w:rsidR="006133C0" w:rsidRPr="00FD7630" w:rsidRDefault="006133C0" w:rsidP="006133C0">
      <w:pPr>
        <w:spacing w:line="360" w:lineRule="auto"/>
        <w:ind w:left="284"/>
        <w:jc w:val="both"/>
        <w:rPr>
          <w:rFonts w:ascii="Arial" w:hAnsi="Arial" w:cs="Arial"/>
          <w:b/>
        </w:rPr>
      </w:pPr>
      <w:bookmarkStart w:id="0" w:name="_GoBack"/>
      <w:bookmarkEnd w:id="0"/>
      <w:r w:rsidRPr="00FD7630">
        <w:rPr>
          <w:rFonts w:ascii="Arial" w:hAnsi="Arial" w:cs="Arial"/>
          <w:b/>
        </w:rPr>
        <w:t>Artículo Cuarto. Plazo para el trámite de constancias y certificados</w:t>
      </w:r>
    </w:p>
    <w:p w:rsidR="006133C0" w:rsidRPr="00A002A5" w:rsidRDefault="006133C0" w:rsidP="006133C0">
      <w:pPr>
        <w:spacing w:line="360" w:lineRule="auto"/>
        <w:ind w:left="284"/>
        <w:jc w:val="both"/>
        <w:rPr>
          <w:rFonts w:ascii="Arial" w:hAnsi="Arial" w:cs="Arial"/>
          <w:sz w:val="12"/>
        </w:rPr>
      </w:pPr>
    </w:p>
    <w:p w:rsidR="006133C0" w:rsidRDefault="006133C0" w:rsidP="006133C0">
      <w:pPr>
        <w:spacing w:line="360" w:lineRule="auto"/>
        <w:ind w:left="284"/>
        <w:jc w:val="both"/>
        <w:rPr>
          <w:rFonts w:ascii="Arial" w:hAnsi="Arial" w:cs="Arial"/>
        </w:rPr>
      </w:pPr>
      <w:r w:rsidRPr="00FD7630">
        <w:rPr>
          <w:rFonts w:ascii="Arial" w:hAnsi="Arial" w:cs="Arial"/>
        </w:rPr>
        <w:t>Los operadores del servicio de transporte de pasajeros o de carga que, a la entrada en vigor de este decreto, no contasen con certificado de operador titular o adhesivo, según sea el caso, contarán con un plazo de noventa días naturales para tramitarlo, contado a partir de la entrada en vigor de este decreto, de conformidad con los requisitos previstos en la Ley de Transporte del Estado de Yucatán y previo pago de</w:t>
      </w:r>
      <w:r>
        <w:rPr>
          <w:rFonts w:ascii="Arial" w:hAnsi="Arial" w:cs="Arial"/>
        </w:rPr>
        <w:t xml:space="preserve"> </w:t>
      </w:r>
      <w:r w:rsidRPr="00FD7630">
        <w:rPr>
          <w:rFonts w:ascii="Arial" w:hAnsi="Arial" w:cs="Arial"/>
        </w:rPr>
        <w:t>los derechos correspondientes, en términos de la Ley General de Hacienda del Estado de Yucatán.</w:t>
      </w:r>
    </w:p>
    <w:p w:rsidR="005940F7" w:rsidRDefault="005940F7" w:rsidP="006133C0">
      <w:pPr>
        <w:tabs>
          <w:tab w:val="right" w:pos="8498"/>
        </w:tabs>
        <w:ind w:left="284"/>
        <w:jc w:val="both"/>
        <w:rPr>
          <w:rFonts w:ascii="Arial" w:hAnsi="Arial" w:cs="Arial"/>
        </w:rPr>
      </w:pPr>
    </w:p>
    <w:p w:rsidR="006133C0" w:rsidRPr="00A002A5" w:rsidRDefault="006133C0" w:rsidP="006133C0">
      <w:pPr>
        <w:tabs>
          <w:tab w:val="right" w:pos="8498"/>
        </w:tabs>
        <w:ind w:left="284"/>
        <w:jc w:val="both"/>
        <w:rPr>
          <w:rFonts w:ascii="Arial" w:hAnsi="Arial" w:cs="Arial"/>
          <w:sz w:val="12"/>
        </w:rPr>
      </w:pPr>
    </w:p>
    <w:p w:rsidR="005940F7" w:rsidRDefault="005940F7" w:rsidP="006133C0">
      <w:pPr>
        <w:shd w:val="clear" w:color="auto" w:fill="FFFFFF"/>
        <w:adjustRightInd w:val="0"/>
        <w:ind w:left="284" w:right="-6"/>
        <w:jc w:val="both"/>
        <w:rPr>
          <w:rFonts w:ascii="Arial" w:hAnsi="Arial" w:cs="Arial"/>
          <w:b/>
          <w:bCs/>
        </w:rPr>
      </w:pPr>
      <w:r w:rsidRPr="00966474">
        <w:rPr>
          <w:rFonts w:ascii="Arial" w:hAnsi="Arial" w:cs="Arial"/>
          <w:b/>
          <w:bCs/>
        </w:rPr>
        <w:t xml:space="preserve">DADO EN LA SEDE DEL RECINTO DEL PODER LEGISLATIVO EN LA CIUDAD DE MÉRIDA, YUCATÁN, ESTADOS UNIDOS MEXICANOS A LOS </w:t>
      </w:r>
      <w:r w:rsidR="006133C0">
        <w:rPr>
          <w:rFonts w:ascii="Arial" w:hAnsi="Arial" w:cs="Arial"/>
          <w:b/>
          <w:bCs/>
        </w:rPr>
        <w:t>ONCE</w:t>
      </w:r>
      <w:r>
        <w:rPr>
          <w:rFonts w:ascii="Arial" w:hAnsi="Arial" w:cs="Arial"/>
          <w:b/>
          <w:bCs/>
        </w:rPr>
        <w:t xml:space="preserve"> </w:t>
      </w:r>
      <w:r w:rsidRPr="00966474">
        <w:rPr>
          <w:rFonts w:ascii="Arial" w:hAnsi="Arial" w:cs="Arial"/>
          <w:b/>
          <w:bCs/>
        </w:rPr>
        <w:t xml:space="preserve">DÍAS DEL MES DE </w:t>
      </w:r>
      <w:r>
        <w:rPr>
          <w:rFonts w:ascii="Arial" w:hAnsi="Arial" w:cs="Arial"/>
          <w:b/>
          <w:bCs/>
        </w:rPr>
        <w:t xml:space="preserve">DICIEMBRE </w:t>
      </w:r>
      <w:r w:rsidRPr="00966474">
        <w:rPr>
          <w:rFonts w:ascii="Arial" w:hAnsi="Arial" w:cs="Arial"/>
          <w:b/>
          <w:bCs/>
        </w:rPr>
        <w:t>DEL AÑO DOS MIL DIECINUEVE.</w:t>
      </w:r>
    </w:p>
    <w:p w:rsidR="00020761" w:rsidRDefault="00020761" w:rsidP="006133C0">
      <w:pPr>
        <w:shd w:val="clear" w:color="auto" w:fill="FFFFFF"/>
        <w:adjustRightInd w:val="0"/>
        <w:ind w:left="284" w:right="-6"/>
        <w:jc w:val="both"/>
        <w:rPr>
          <w:rFonts w:ascii="Arial" w:hAnsi="Arial" w:cs="Arial"/>
          <w:b/>
          <w:bCs/>
        </w:rPr>
      </w:pPr>
    </w:p>
    <w:p w:rsidR="006133C0" w:rsidRPr="00966474" w:rsidRDefault="006133C0" w:rsidP="005940F7">
      <w:pPr>
        <w:shd w:val="clear" w:color="auto" w:fill="FFFFFF"/>
        <w:adjustRightInd w:val="0"/>
        <w:ind w:right="-6"/>
        <w:jc w:val="both"/>
        <w:rPr>
          <w:rFonts w:ascii="Arial" w:hAnsi="Arial" w:cs="Arial"/>
          <w:b/>
          <w:bCs/>
        </w:rPr>
      </w:pPr>
    </w:p>
    <w:p w:rsidR="005940F7" w:rsidRPr="00966474" w:rsidRDefault="005940F7" w:rsidP="005940F7">
      <w:pPr>
        <w:shd w:val="clear" w:color="auto" w:fill="FFFFFF"/>
        <w:adjustRightInd w:val="0"/>
        <w:ind w:firstLine="709"/>
        <w:jc w:val="center"/>
        <w:rPr>
          <w:rFonts w:ascii="Arial" w:hAnsi="Arial" w:cs="Arial"/>
          <w:b/>
          <w:bCs/>
        </w:rPr>
      </w:pPr>
    </w:p>
    <w:p w:rsidR="005940F7" w:rsidRDefault="005940F7" w:rsidP="005940F7">
      <w:pPr>
        <w:spacing w:line="360" w:lineRule="auto"/>
        <w:jc w:val="center"/>
        <w:rPr>
          <w:rFonts w:ascii="Arial" w:hAnsi="Arial" w:cs="Arial"/>
          <w:b/>
        </w:rPr>
      </w:pPr>
      <w:r w:rsidRPr="00966474">
        <w:rPr>
          <w:rFonts w:ascii="Arial" w:hAnsi="Arial" w:cs="Arial"/>
          <w:b/>
        </w:rPr>
        <w:t>PRESIDENTE:</w:t>
      </w:r>
    </w:p>
    <w:p w:rsidR="006133C0" w:rsidRPr="00966474" w:rsidRDefault="006133C0" w:rsidP="005940F7">
      <w:pPr>
        <w:spacing w:line="360" w:lineRule="auto"/>
        <w:jc w:val="center"/>
        <w:rPr>
          <w:rFonts w:ascii="Arial" w:hAnsi="Arial" w:cs="Arial"/>
          <w:b/>
        </w:rPr>
      </w:pPr>
    </w:p>
    <w:p w:rsidR="005940F7" w:rsidRPr="00966474" w:rsidRDefault="005940F7" w:rsidP="005940F7">
      <w:pPr>
        <w:jc w:val="center"/>
        <w:rPr>
          <w:rFonts w:ascii="Arial" w:hAnsi="Arial" w:cs="Arial"/>
          <w:b/>
        </w:rPr>
      </w:pPr>
    </w:p>
    <w:p w:rsidR="005940F7" w:rsidRDefault="005940F7" w:rsidP="005940F7">
      <w:pPr>
        <w:spacing w:line="360" w:lineRule="auto"/>
        <w:jc w:val="center"/>
        <w:rPr>
          <w:rFonts w:ascii="Arial" w:hAnsi="Arial" w:cs="Arial"/>
          <w:b/>
          <w:sz w:val="22"/>
          <w:szCs w:val="22"/>
        </w:rPr>
      </w:pPr>
      <w:r w:rsidRPr="00B26EE3">
        <w:rPr>
          <w:rFonts w:ascii="Arial" w:hAnsi="Arial" w:cs="Arial"/>
          <w:b/>
          <w:sz w:val="22"/>
          <w:szCs w:val="22"/>
        </w:rPr>
        <w:t>DIP. MARTÍN ENRIQUE CASTILLO RUZ.</w:t>
      </w:r>
    </w:p>
    <w:p w:rsidR="006133C0" w:rsidRDefault="006133C0" w:rsidP="005940F7">
      <w:pPr>
        <w:spacing w:line="360" w:lineRule="auto"/>
        <w:jc w:val="center"/>
        <w:rPr>
          <w:rFonts w:ascii="Arial" w:hAnsi="Arial" w:cs="Arial"/>
          <w:b/>
          <w:sz w:val="22"/>
          <w:szCs w:val="22"/>
        </w:rPr>
      </w:pPr>
    </w:p>
    <w:p w:rsidR="006133C0" w:rsidRDefault="006133C0" w:rsidP="005940F7">
      <w:pPr>
        <w:spacing w:line="360" w:lineRule="auto"/>
        <w:jc w:val="center"/>
        <w:rPr>
          <w:rFonts w:ascii="Arial" w:hAnsi="Arial" w:cs="Arial"/>
          <w:b/>
          <w:sz w:val="22"/>
          <w:szCs w:val="22"/>
        </w:rPr>
      </w:pPr>
    </w:p>
    <w:p w:rsidR="00020761" w:rsidRPr="00B26EE3" w:rsidRDefault="00020761" w:rsidP="005940F7">
      <w:pPr>
        <w:spacing w:line="360" w:lineRule="auto"/>
        <w:jc w:val="center"/>
        <w:rPr>
          <w:rFonts w:ascii="Arial" w:hAnsi="Arial" w:cs="Arial"/>
          <w:b/>
          <w:sz w:val="22"/>
          <w:szCs w:val="22"/>
        </w:rPr>
      </w:pPr>
    </w:p>
    <w:p w:rsidR="005940F7" w:rsidRPr="00B26EE3" w:rsidRDefault="005940F7" w:rsidP="005940F7">
      <w:pPr>
        <w:jc w:val="center"/>
        <w:rPr>
          <w:rFonts w:ascii="Arial" w:hAnsi="Arial" w:cs="Arial"/>
          <w:b/>
          <w:sz w:val="22"/>
          <w:szCs w:val="22"/>
        </w:rPr>
      </w:pPr>
    </w:p>
    <w:tbl>
      <w:tblPr>
        <w:tblW w:w="9781" w:type="dxa"/>
        <w:jc w:val="center"/>
        <w:tblLayout w:type="fixed"/>
        <w:tblCellMar>
          <w:left w:w="70" w:type="dxa"/>
          <w:right w:w="70" w:type="dxa"/>
        </w:tblCellMar>
        <w:tblLook w:val="0000" w:firstRow="0" w:lastRow="0" w:firstColumn="0" w:lastColumn="0" w:noHBand="0" w:noVBand="0"/>
      </w:tblPr>
      <w:tblGrid>
        <w:gridCol w:w="5032"/>
        <w:gridCol w:w="4749"/>
      </w:tblGrid>
      <w:tr w:rsidR="005940F7" w:rsidRPr="00B26EE3" w:rsidTr="005627B5">
        <w:trPr>
          <w:jc w:val="center"/>
        </w:trPr>
        <w:tc>
          <w:tcPr>
            <w:tcW w:w="5032" w:type="dxa"/>
          </w:tcPr>
          <w:p w:rsidR="005940F7" w:rsidRPr="00B26EE3" w:rsidRDefault="005940F7" w:rsidP="005940F7">
            <w:pPr>
              <w:jc w:val="center"/>
              <w:rPr>
                <w:rFonts w:ascii="Arial" w:hAnsi="Arial" w:cs="Arial"/>
                <w:b/>
                <w:sz w:val="22"/>
                <w:szCs w:val="22"/>
              </w:rPr>
            </w:pPr>
            <w:r w:rsidRPr="00B26EE3">
              <w:rPr>
                <w:rFonts w:ascii="Arial" w:hAnsi="Arial" w:cs="Arial"/>
                <w:b/>
                <w:sz w:val="22"/>
                <w:szCs w:val="22"/>
              </w:rPr>
              <w:t>SECRETARIA:</w:t>
            </w:r>
          </w:p>
          <w:p w:rsidR="005940F7" w:rsidRDefault="005940F7" w:rsidP="00657650">
            <w:pPr>
              <w:jc w:val="center"/>
              <w:rPr>
                <w:rFonts w:ascii="Arial" w:hAnsi="Arial" w:cs="Arial"/>
                <w:b/>
                <w:sz w:val="22"/>
                <w:szCs w:val="22"/>
              </w:rPr>
            </w:pPr>
          </w:p>
          <w:p w:rsidR="005940F7" w:rsidRPr="00B26EE3" w:rsidRDefault="005940F7" w:rsidP="00657650">
            <w:pPr>
              <w:jc w:val="center"/>
              <w:rPr>
                <w:rFonts w:ascii="Arial" w:hAnsi="Arial" w:cs="Arial"/>
                <w:b/>
                <w:sz w:val="22"/>
                <w:szCs w:val="22"/>
              </w:rPr>
            </w:pPr>
          </w:p>
          <w:p w:rsidR="005940F7" w:rsidRPr="00B26EE3" w:rsidRDefault="005940F7" w:rsidP="005940F7">
            <w:pPr>
              <w:spacing w:line="360" w:lineRule="auto"/>
              <w:jc w:val="center"/>
              <w:rPr>
                <w:rFonts w:ascii="Arial" w:hAnsi="Arial" w:cs="Arial"/>
                <w:b/>
                <w:sz w:val="22"/>
                <w:szCs w:val="22"/>
              </w:rPr>
            </w:pPr>
            <w:r w:rsidRPr="00B26EE3">
              <w:rPr>
                <w:rFonts w:ascii="Arial" w:hAnsi="Arial" w:cs="Arial"/>
                <w:b/>
                <w:sz w:val="22"/>
                <w:szCs w:val="22"/>
              </w:rPr>
              <w:t>DIP. KATHIA MARÍA BOLIO PINELO.</w:t>
            </w:r>
          </w:p>
        </w:tc>
        <w:tc>
          <w:tcPr>
            <w:tcW w:w="4749" w:type="dxa"/>
          </w:tcPr>
          <w:p w:rsidR="005940F7" w:rsidRPr="00B26EE3" w:rsidRDefault="005940F7" w:rsidP="005940F7">
            <w:pPr>
              <w:spacing w:line="360" w:lineRule="auto"/>
              <w:jc w:val="center"/>
              <w:rPr>
                <w:rFonts w:ascii="Arial" w:hAnsi="Arial" w:cs="Arial"/>
                <w:b/>
                <w:sz w:val="22"/>
                <w:szCs w:val="22"/>
              </w:rPr>
            </w:pPr>
            <w:r w:rsidRPr="00B26EE3">
              <w:rPr>
                <w:rFonts w:ascii="Arial" w:hAnsi="Arial" w:cs="Arial"/>
                <w:b/>
                <w:sz w:val="22"/>
                <w:szCs w:val="22"/>
              </w:rPr>
              <w:t>SECRETARIO:</w:t>
            </w:r>
          </w:p>
          <w:p w:rsidR="005940F7" w:rsidRDefault="005940F7" w:rsidP="005940F7">
            <w:pPr>
              <w:rPr>
                <w:rFonts w:ascii="Arial" w:hAnsi="Arial" w:cs="Arial"/>
                <w:b/>
                <w:sz w:val="22"/>
                <w:szCs w:val="22"/>
              </w:rPr>
            </w:pPr>
          </w:p>
          <w:p w:rsidR="005940F7" w:rsidRPr="00B26EE3" w:rsidRDefault="005940F7" w:rsidP="005940F7">
            <w:pPr>
              <w:rPr>
                <w:rFonts w:ascii="Arial" w:hAnsi="Arial" w:cs="Arial"/>
                <w:b/>
                <w:sz w:val="22"/>
                <w:szCs w:val="22"/>
              </w:rPr>
            </w:pPr>
          </w:p>
          <w:p w:rsidR="005940F7" w:rsidRPr="00B26EE3" w:rsidRDefault="005940F7" w:rsidP="005940F7">
            <w:pPr>
              <w:spacing w:line="360" w:lineRule="auto"/>
              <w:jc w:val="both"/>
              <w:rPr>
                <w:rFonts w:ascii="Arial" w:hAnsi="Arial" w:cs="Arial"/>
                <w:b/>
                <w:sz w:val="22"/>
                <w:szCs w:val="22"/>
              </w:rPr>
            </w:pPr>
            <w:r w:rsidRPr="00B26EE3">
              <w:rPr>
                <w:rFonts w:ascii="Arial" w:hAnsi="Arial" w:cs="Arial"/>
                <w:b/>
                <w:sz w:val="22"/>
                <w:szCs w:val="22"/>
              </w:rPr>
              <w:t>DIP. LUIS HERMELINDO LOEZA PACHECO.</w:t>
            </w:r>
          </w:p>
        </w:tc>
      </w:tr>
    </w:tbl>
    <w:p w:rsidR="001F1676" w:rsidRDefault="001F1676" w:rsidP="0054230B">
      <w:pPr>
        <w:jc w:val="both"/>
        <w:rPr>
          <w:rFonts w:ascii="Arial" w:hAnsi="Arial" w:cs="Arial"/>
          <w:sz w:val="22"/>
          <w:szCs w:val="22"/>
        </w:rPr>
      </w:pPr>
    </w:p>
    <w:sectPr w:rsidR="001F1676" w:rsidSect="005940F7">
      <w:headerReference w:type="default" r:id="rId8"/>
      <w:footerReference w:type="even" r:id="rId9"/>
      <w:footerReference w:type="default" r:id="rId10"/>
      <w:pgSz w:w="12242" w:h="15842" w:code="1"/>
      <w:pgMar w:top="2552" w:right="1418" w:bottom="1418" w:left="1701" w:header="709" w:footer="9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AC3" w:rsidRDefault="00C50AC3">
      <w:r>
        <w:separator/>
      </w:r>
    </w:p>
  </w:endnote>
  <w:endnote w:type="continuationSeparator" w:id="0">
    <w:p w:rsidR="00C50AC3" w:rsidRDefault="00C5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D59" w:rsidRDefault="00347D59"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347D59" w:rsidRDefault="00347D59"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D59" w:rsidRPr="004402B4" w:rsidRDefault="00347D59"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0E08F3">
      <w:rPr>
        <w:rStyle w:val="Nmerodepgina"/>
        <w:rFonts w:ascii="Arial" w:hAnsi="Arial" w:cs="Arial"/>
        <w:noProof/>
        <w:sz w:val="20"/>
        <w:szCs w:val="20"/>
      </w:rPr>
      <w:t>19</w:t>
    </w:r>
    <w:r w:rsidRPr="004402B4">
      <w:rPr>
        <w:rStyle w:val="Nmerodepgina"/>
        <w:rFonts w:ascii="Arial" w:hAnsi="Arial" w:cs="Arial"/>
        <w:sz w:val="20"/>
        <w:szCs w:val="20"/>
      </w:rPr>
      <w:fldChar w:fldCharType="end"/>
    </w:r>
  </w:p>
  <w:p w:rsidR="00347D59" w:rsidRDefault="00347D59" w:rsidP="007D6E61">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347D59" w:rsidRPr="00092373" w:rsidRDefault="00347D59" w:rsidP="00092373">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AC3" w:rsidRDefault="00C50AC3">
      <w:r>
        <w:separator/>
      </w:r>
    </w:p>
  </w:footnote>
  <w:footnote w:type="continuationSeparator" w:id="0">
    <w:p w:rsidR="00C50AC3" w:rsidRDefault="00C50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D59" w:rsidRDefault="00347D59">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4B51815F" wp14:editId="10DCF527">
              <wp:simplePos x="0" y="0"/>
              <wp:positionH relativeFrom="column">
                <wp:posOffset>-943329</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D59" w:rsidRPr="00102E0C" w:rsidRDefault="00347D59"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347D59" w:rsidRPr="00102E0C" w:rsidRDefault="00347D59" w:rsidP="007D6E61">
                            <w:pPr>
                              <w:jc w:val="center"/>
                              <w:rPr>
                                <w:rFonts w:ascii="Helvetica" w:hAnsi="Helvetica"/>
                                <w:b/>
                                <w:sz w:val="13"/>
                                <w:szCs w:val="13"/>
                              </w:rPr>
                            </w:pPr>
                            <w:r w:rsidRPr="00102E0C">
                              <w:rPr>
                                <w:rFonts w:ascii="Helvetica" w:hAnsi="Helvetica"/>
                                <w:b/>
                                <w:sz w:val="13"/>
                                <w:szCs w:val="13"/>
                              </w:rPr>
                              <w:t>LIBRE Y SOBERANO DE</w:t>
                            </w:r>
                          </w:p>
                          <w:p w:rsidR="00347D59" w:rsidRPr="00102E0C" w:rsidRDefault="00347D59"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51815F" id="Grupo 9" o:spid="_x0000_s1026" style="position:absolute;margin-left:-74.3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wQUAAYACAAAACEA8JISVeEAAAALAQAA&#10;DwAAAGRycy9kb3ducmV2LnhtbEyPwUrDQBCG74LvsIzgrd1Ea9rEbEop6qkItoJ422anSWh2NmS3&#10;Sfr2jie9/cN8/PNNvp5sKwbsfeNIQTyPQCCVzjRUKfg8vM5WIHzQZHTrCBVc0cO6uL3JdWbcSB84&#10;7EMluIR8phXUIXSZlL6s0Wo/dx0S706utzrw2FfS9HrkctvKhyhKpNUN8YVad7itsTzvL1bB26jH&#10;zWP8MuzOp+31+/D0/rWLUan7u2nzDCLgFP5g+NVndSjY6eguZLxoFczixSphltMi5cBImqQgjowu&#10;lwnIIpf/fy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rx&#10;Wmp9BAAACQwAAA4AAAAAAAAAAAAAAAAAOgIAAGRycy9lMm9Eb2MueG1sUEsBAi0ACgAAAAAAAAAh&#10;AFITJu8FYQAABWEAABQAAAAAAAAAAAAAAAAA4wYAAGRycy9tZWRpYS9pbWFnZTEucG5nUEsBAi0A&#10;FAAGAAgAAAAhAPCSElXhAAAACwEAAA8AAAAAAAAAAAAAAAAAGmgAAGRycy9kb3ducmV2LnhtbFBL&#10;AQItABQABgAIAAAAIQCqJg6+vAAAACEBAAAZAAAAAAAAAAAAAAAAAChpAABkcnMvX3JlbHMvZTJv&#10;RG9jLnhtbC5yZWxz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347D59" w:rsidRPr="00102E0C" w:rsidRDefault="00347D59"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347D59" w:rsidRPr="00102E0C" w:rsidRDefault="00347D59" w:rsidP="007D6E61">
                      <w:pPr>
                        <w:jc w:val="center"/>
                        <w:rPr>
                          <w:rFonts w:ascii="Helvetica" w:hAnsi="Helvetica"/>
                          <w:b/>
                          <w:sz w:val="13"/>
                          <w:szCs w:val="13"/>
                        </w:rPr>
                      </w:pPr>
                      <w:r w:rsidRPr="00102E0C">
                        <w:rPr>
                          <w:rFonts w:ascii="Helvetica" w:hAnsi="Helvetica"/>
                          <w:b/>
                          <w:sz w:val="13"/>
                          <w:szCs w:val="13"/>
                        </w:rPr>
                        <w:t>LIBRE Y SOBERANO DE</w:t>
                      </w:r>
                    </w:p>
                    <w:p w:rsidR="00347D59" w:rsidRPr="00102E0C" w:rsidRDefault="00347D59"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3ZwQAAANoAAAAPAAAAZHJzL2Rvd25yZXYueG1sRE9NawIx&#10;EL0L/Q9hCr1IzdpDka1RRBB6KAVXofQ2bGY3q8kk3UR3++8boeBpeLzPWa5HZ8WV+th5VjCfFSCI&#10;a687bhUcD7vnBYiYkDVaz6TglyKsVw+TJZbaD7yna5VakUM4lqjApBRKKWNtyGGc+UCcucb3DlOG&#10;fSt1j0MOd1a+FMWrdNhxbjAYaGuoPlcXp6AZzOfmJ7R2umuqr4/T6Xtvu6DU0+O4eQORaEx38b/7&#10;Xef5cHvlduXqDwAA//8DAFBLAQItABQABgAIAAAAIQDb4fbL7gAAAIUBAAATAAAAAAAAAAAAAAAA&#10;AAAAAABbQ29udGVudF9UeXBlc10ueG1sUEsBAi0AFAAGAAgAAAAhAFr0LFu/AAAAFQEAAAsAAAAA&#10;AAAAAAAAAAAAHwEAAF9yZWxzLy5yZWxzUEsBAi0AFAAGAAgAAAAhAIsSTdnBAAAA2gAAAA8AAAAA&#10;AAAAAAAAAAAABwIAAGRycy9kb3ducmV2LnhtbFBLBQYAAAAAAwADALcAAAD1Ag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43FEC231" wp14:editId="1F6C9F81">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D59" w:rsidRPr="00187842" w:rsidRDefault="00347D59" w:rsidP="007D6E61">
                          <w:pPr>
                            <w:jc w:val="center"/>
                          </w:pPr>
                          <w:r w:rsidRPr="00187842">
                            <w:t>GOBIERNO DEL ESTADO DE YUCATÁN</w:t>
                          </w:r>
                        </w:p>
                        <w:p w:rsidR="00347D59" w:rsidRDefault="00347D59"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347D59" w:rsidRPr="005531EA" w:rsidRDefault="00347D59" w:rsidP="007D6E61">
                          <w:pPr>
                            <w:rPr>
                              <w:lang w:val="es-MX"/>
                            </w:rPr>
                          </w:pPr>
                        </w:p>
                        <w:p w:rsidR="00347D59" w:rsidRPr="005531EA" w:rsidRDefault="00347D59" w:rsidP="007D6E61">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rsidR="00347D59" w:rsidRPr="007D6E61" w:rsidRDefault="00347D59"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EC231"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rsidR="00347D59" w:rsidRPr="00187842" w:rsidRDefault="00347D59" w:rsidP="007D6E61">
                    <w:pPr>
                      <w:jc w:val="center"/>
                    </w:pPr>
                    <w:r w:rsidRPr="00187842">
                      <w:t>GOBIERNO DEL ESTADO DE YUCATÁN</w:t>
                    </w:r>
                  </w:p>
                  <w:p w:rsidR="00347D59" w:rsidRDefault="00347D59"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347D59" w:rsidRPr="005531EA" w:rsidRDefault="00347D59" w:rsidP="007D6E61">
                    <w:pPr>
                      <w:rPr>
                        <w:lang w:val="es-MX"/>
                      </w:rPr>
                    </w:pPr>
                  </w:p>
                  <w:p w:rsidR="00347D59" w:rsidRPr="005531EA" w:rsidRDefault="00347D59"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rsidR="00347D59" w:rsidRPr="007D6E61" w:rsidRDefault="00347D59" w:rsidP="000418DA">
                    <w:pPr>
                      <w:pStyle w:val="Ttulo5"/>
                      <w:spacing w:line="240" w:lineRule="auto"/>
                      <w:rPr>
                        <w:rFonts w:ascii="Times New Roman" w:hAnsi="Times New Roman"/>
                        <w:bCs/>
                        <w:sz w:val="24"/>
                        <w:lang w:val="es-MX"/>
                      </w:rPr>
                    </w:pP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1FD03C9C" wp14:editId="12B1E98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D59" w:rsidRDefault="00347D59"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03C9C"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rsidR="00347D59" w:rsidRDefault="00347D59"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9F24C09"/>
    <w:multiLevelType w:val="multilevel"/>
    <w:tmpl w:val="6E0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0E3B67"/>
    <w:multiLevelType w:val="hybridMultilevel"/>
    <w:tmpl w:val="1AE06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4">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6">
    <w:nsid w:val="27911925"/>
    <w:multiLevelType w:val="hybridMultilevel"/>
    <w:tmpl w:val="A176B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3">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6">
    <w:nsid w:val="72EF07AB"/>
    <w:multiLevelType w:val="multilevel"/>
    <w:tmpl w:val="8044396C"/>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8">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3">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4">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3"/>
  </w:num>
  <w:num w:numId="2">
    <w:abstractNumId w:val="2"/>
  </w:num>
  <w:num w:numId="3">
    <w:abstractNumId w:val="39"/>
  </w:num>
  <w:num w:numId="4">
    <w:abstractNumId w:val="25"/>
  </w:num>
  <w:num w:numId="5">
    <w:abstractNumId w:val="35"/>
  </w:num>
  <w:num w:numId="6">
    <w:abstractNumId w:val="30"/>
  </w:num>
  <w:num w:numId="7">
    <w:abstractNumId w:val="37"/>
  </w:num>
  <w:num w:numId="8">
    <w:abstractNumId w:val="42"/>
  </w:num>
  <w:num w:numId="9">
    <w:abstractNumId w:val="15"/>
  </w:num>
  <w:num w:numId="10">
    <w:abstractNumId w:val="13"/>
  </w:num>
  <w:num w:numId="11">
    <w:abstractNumId w:val="22"/>
  </w:num>
  <w:num w:numId="12">
    <w:abstractNumId w:val="24"/>
  </w:num>
  <w:num w:numId="13">
    <w:abstractNumId w:val="9"/>
  </w:num>
  <w:num w:numId="14">
    <w:abstractNumId w:val="12"/>
  </w:num>
  <w:num w:numId="15">
    <w:abstractNumId w:val="27"/>
  </w:num>
  <w:num w:numId="16">
    <w:abstractNumId w:val="29"/>
  </w:num>
  <w:num w:numId="17">
    <w:abstractNumId w:val="3"/>
  </w:num>
  <w:num w:numId="18">
    <w:abstractNumId w:val="17"/>
  </w:num>
  <w:num w:numId="19">
    <w:abstractNumId w:val="33"/>
  </w:num>
  <w:num w:numId="20">
    <w:abstractNumId w:val="14"/>
  </w:num>
  <w:num w:numId="21">
    <w:abstractNumId w:val="28"/>
  </w:num>
  <w:num w:numId="22">
    <w:abstractNumId w:val="18"/>
  </w:num>
  <w:num w:numId="23">
    <w:abstractNumId w:val="38"/>
  </w:num>
  <w:num w:numId="24">
    <w:abstractNumId w:val="6"/>
  </w:num>
  <w:num w:numId="25">
    <w:abstractNumId w:val="10"/>
  </w:num>
  <w:num w:numId="26">
    <w:abstractNumId w:val="4"/>
  </w:num>
  <w:num w:numId="27">
    <w:abstractNumId w:val="31"/>
  </w:num>
  <w:num w:numId="28">
    <w:abstractNumId w:val="20"/>
  </w:num>
  <w:num w:numId="29">
    <w:abstractNumId w:val="41"/>
  </w:num>
  <w:num w:numId="30">
    <w:abstractNumId w:val="26"/>
  </w:num>
  <w:num w:numId="31">
    <w:abstractNumId w:val="19"/>
  </w:num>
  <w:num w:numId="32">
    <w:abstractNumId w:val="8"/>
  </w:num>
  <w:num w:numId="33">
    <w:abstractNumId w:val="21"/>
  </w:num>
  <w:num w:numId="34">
    <w:abstractNumId w:val="34"/>
  </w:num>
  <w:num w:numId="35">
    <w:abstractNumId w:val="40"/>
  </w:num>
  <w:num w:numId="36">
    <w:abstractNumId w:val="32"/>
  </w:num>
  <w:num w:numId="37">
    <w:abstractNumId w:val="43"/>
  </w:num>
  <w:num w:numId="38">
    <w:abstractNumId w:val="1"/>
  </w:num>
  <w:num w:numId="39">
    <w:abstractNumId w:val="44"/>
  </w:num>
  <w:num w:numId="40">
    <w:abstractNumId w:val="0"/>
  </w:num>
  <w:num w:numId="41">
    <w:abstractNumId w:val="5"/>
  </w:num>
  <w:num w:numId="42">
    <w:abstractNumId w:val="7"/>
  </w:num>
  <w:num w:numId="43">
    <w:abstractNumId w:val="36"/>
  </w:num>
  <w:num w:numId="44">
    <w:abstractNumId w:val="1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A54"/>
    <w:rsid w:val="00012D16"/>
    <w:rsid w:val="0001339B"/>
    <w:rsid w:val="0001340B"/>
    <w:rsid w:val="000135C4"/>
    <w:rsid w:val="0001427F"/>
    <w:rsid w:val="0001485F"/>
    <w:rsid w:val="000156DE"/>
    <w:rsid w:val="000157DE"/>
    <w:rsid w:val="0001586C"/>
    <w:rsid w:val="00015D63"/>
    <w:rsid w:val="000165ED"/>
    <w:rsid w:val="00016692"/>
    <w:rsid w:val="00017128"/>
    <w:rsid w:val="00017F1D"/>
    <w:rsid w:val="00020761"/>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5853"/>
    <w:rsid w:val="00035AE0"/>
    <w:rsid w:val="00036FDB"/>
    <w:rsid w:val="00040644"/>
    <w:rsid w:val="000418DA"/>
    <w:rsid w:val="000438C4"/>
    <w:rsid w:val="000439E2"/>
    <w:rsid w:val="00043A17"/>
    <w:rsid w:val="000450A2"/>
    <w:rsid w:val="000455BC"/>
    <w:rsid w:val="00045D6B"/>
    <w:rsid w:val="00046140"/>
    <w:rsid w:val="00047201"/>
    <w:rsid w:val="00047AC1"/>
    <w:rsid w:val="00047F8C"/>
    <w:rsid w:val="000500CE"/>
    <w:rsid w:val="00050924"/>
    <w:rsid w:val="0005092B"/>
    <w:rsid w:val="00050CB3"/>
    <w:rsid w:val="00051584"/>
    <w:rsid w:val="0005212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4047"/>
    <w:rsid w:val="00084146"/>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4A13"/>
    <w:rsid w:val="00094C1E"/>
    <w:rsid w:val="00095544"/>
    <w:rsid w:val="000958D5"/>
    <w:rsid w:val="00095B4C"/>
    <w:rsid w:val="0009695A"/>
    <w:rsid w:val="000975B4"/>
    <w:rsid w:val="00097E9A"/>
    <w:rsid w:val="000A044C"/>
    <w:rsid w:val="000A1F40"/>
    <w:rsid w:val="000A2A74"/>
    <w:rsid w:val="000A2D99"/>
    <w:rsid w:val="000A31DA"/>
    <w:rsid w:val="000A32C2"/>
    <w:rsid w:val="000A383F"/>
    <w:rsid w:val="000A4E20"/>
    <w:rsid w:val="000A53A4"/>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C02AF"/>
    <w:rsid w:val="000C0E2F"/>
    <w:rsid w:val="000C1980"/>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8F3"/>
    <w:rsid w:val="000E0F35"/>
    <w:rsid w:val="000E15EE"/>
    <w:rsid w:val="000E2176"/>
    <w:rsid w:val="000E311D"/>
    <w:rsid w:val="000E36EF"/>
    <w:rsid w:val="000E3780"/>
    <w:rsid w:val="000E4340"/>
    <w:rsid w:val="000E5D1B"/>
    <w:rsid w:val="000E6C44"/>
    <w:rsid w:val="000E6D80"/>
    <w:rsid w:val="000E70A4"/>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75B"/>
    <w:rsid w:val="00102B96"/>
    <w:rsid w:val="00103701"/>
    <w:rsid w:val="00103745"/>
    <w:rsid w:val="0010385D"/>
    <w:rsid w:val="00103CB7"/>
    <w:rsid w:val="00103E13"/>
    <w:rsid w:val="00103EC8"/>
    <w:rsid w:val="001046BD"/>
    <w:rsid w:val="00104C2D"/>
    <w:rsid w:val="00104F4D"/>
    <w:rsid w:val="0010549C"/>
    <w:rsid w:val="00107146"/>
    <w:rsid w:val="001074E8"/>
    <w:rsid w:val="00110599"/>
    <w:rsid w:val="001109C6"/>
    <w:rsid w:val="0011103F"/>
    <w:rsid w:val="001110DC"/>
    <w:rsid w:val="00113C8A"/>
    <w:rsid w:val="00113EEF"/>
    <w:rsid w:val="00113F2A"/>
    <w:rsid w:val="00116057"/>
    <w:rsid w:val="001162F8"/>
    <w:rsid w:val="00117190"/>
    <w:rsid w:val="001178EF"/>
    <w:rsid w:val="00117ACD"/>
    <w:rsid w:val="00117C80"/>
    <w:rsid w:val="0012020B"/>
    <w:rsid w:val="00120350"/>
    <w:rsid w:val="001206E6"/>
    <w:rsid w:val="00121B8F"/>
    <w:rsid w:val="00122742"/>
    <w:rsid w:val="00122E04"/>
    <w:rsid w:val="0012355C"/>
    <w:rsid w:val="00123A0B"/>
    <w:rsid w:val="0012576A"/>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D2"/>
    <w:rsid w:val="00137812"/>
    <w:rsid w:val="00137B44"/>
    <w:rsid w:val="001419D4"/>
    <w:rsid w:val="00142B16"/>
    <w:rsid w:val="001431B0"/>
    <w:rsid w:val="001442B6"/>
    <w:rsid w:val="001444C8"/>
    <w:rsid w:val="001446F3"/>
    <w:rsid w:val="00144AD5"/>
    <w:rsid w:val="00144DFB"/>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2633"/>
    <w:rsid w:val="00162804"/>
    <w:rsid w:val="0016289D"/>
    <w:rsid w:val="00162BBB"/>
    <w:rsid w:val="00165215"/>
    <w:rsid w:val="0016591F"/>
    <w:rsid w:val="00165C7C"/>
    <w:rsid w:val="00165EC8"/>
    <w:rsid w:val="00166111"/>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EA"/>
    <w:rsid w:val="001758DE"/>
    <w:rsid w:val="001762B0"/>
    <w:rsid w:val="001764C7"/>
    <w:rsid w:val="0017660E"/>
    <w:rsid w:val="00176C48"/>
    <w:rsid w:val="00176E09"/>
    <w:rsid w:val="001771F5"/>
    <w:rsid w:val="0018027D"/>
    <w:rsid w:val="00180618"/>
    <w:rsid w:val="00180757"/>
    <w:rsid w:val="0018108E"/>
    <w:rsid w:val="0018131B"/>
    <w:rsid w:val="00181576"/>
    <w:rsid w:val="00182337"/>
    <w:rsid w:val="00182363"/>
    <w:rsid w:val="0018247C"/>
    <w:rsid w:val="001837D2"/>
    <w:rsid w:val="001838BF"/>
    <w:rsid w:val="001841E0"/>
    <w:rsid w:val="0018433A"/>
    <w:rsid w:val="00184C43"/>
    <w:rsid w:val="00184CD1"/>
    <w:rsid w:val="00184ECA"/>
    <w:rsid w:val="001854D5"/>
    <w:rsid w:val="00185688"/>
    <w:rsid w:val="00185A8A"/>
    <w:rsid w:val="00186591"/>
    <w:rsid w:val="001865D3"/>
    <w:rsid w:val="00186F33"/>
    <w:rsid w:val="00187255"/>
    <w:rsid w:val="00187CA8"/>
    <w:rsid w:val="00187E4E"/>
    <w:rsid w:val="00190ECC"/>
    <w:rsid w:val="00191CA2"/>
    <w:rsid w:val="001925F7"/>
    <w:rsid w:val="001928AD"/>
    <w:rsid w:val="00192B3C"/>
    <w:rsid w:val="001936F8"/>
    <w:rsid w:val="00193B04"/>
    <w:rsid w:val="00193BA7"/>
    <w:rsid w:val="00193DF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B08C5"/>
    <w:rsid w:val="001B1009"/>
    <w:rsid w:val="001B125D"/>
    <w:rsid w:val="001B16A6"/>
    <w:rsid w:val="001B1BF7"/>
    <w:rsid w:val="001B1E80"/>
    <w:rsid w:val="001B1FB0"/>
    <w:rsid w:val="001B272D"/>
    <w:rsid w:val="001B2C51"/>
    <w:rsid w:val="001B307F"/>
    <w:rsid w:val="001B4BF6"/>
    <w:rsid w:val="001B5A16"/>
    <w:rsid w:val="001B66EA"/>
    <w:rsid w:val="001B681B"/>
    <w:rsid w:val="001B69AE"/>
    <w:rsid w:val="001B7215"/>
    <w:rsid w:val="001B7514"/>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39B"/>
    <w:rsid w:val="001D35C1"/>
    <w:rsid w:val="001D3A17"/>
    <w:rsid w:val="001D3E97"/>
    <w:rsid w:val="001D49AC"/>
    <w:rsid w:val="001D49D4"/>
    <w:rsid w:val="001D50A0"/>
    <w:rsid w:val="001D56D4"/>
    <w:rsid w:val="001D5ACB"/>
    <w:rsid w:val="001D6734"/>
    <w:rsid w:val="001D68CE"/>
    <w:rsid w:val="001D6986"/>
    <w:rsid w:val="001D7144"/>
    <w:rsid w:val="001E06FD"/>
    <w:rsid w:val="001E1E19"/>
    <w:rsid w:val="001E1FFF"/>
    <w:rsid w:val="001E201A"/>
    <w:rsid w:val="001E2F47"/>
    <w:rsid w:val="001E30F9"/>
    <w:rsid w:val="001E35A8"/>
    <w:rsid w:val="001E3A78"/>
    <w:rsid w:val="001E3C67"/>
    <w:rsid w:val="001E3F9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BB0"/>
    <w:rsid w:val="002020BC"/>
    <w:rsid w:val="002032AE"/>
    <w:rsid w:val="002037B8"/>
    <w:rsid w:val="00203C90"/>
    <w:rsid w:val="00203DAA"/>
    <w:rsid w:val="0020434D"/>
    <w:rsid w:val="00204677"/>
    <w:rsid w:val="002046AA"/>
    <w:rsid w:val="00204A35"/>
    <w:rsid w:val="00204BF4"/>
    <w:rsid w:val="00204E14"/>
    <w:rsid w:val="00205270"/>
    <w:rsid w:val="00205840"/>
    <w:rsid w:val="0020589E"/>
    <w:rsid w:val="00205911"/>
    <w:rsid w:val="00205B52"/>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C33"/>
    <w:rsid w:val="00232F19"/>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8F3"/>
    <w:rsid w:val="0024276D"/>
    <w:rsid w:val="002435BD"/>
    <w:rsid w:val="00243D5D"/>
    <w:rsid w:val="00244DB4"/>
    <w:rsid w:val="002455E9"/>
    <w:rsid w:val="002461AA"/>
    <w:rsid w:val="00246A87"/>
    <w:rsid w:val="00247474"/>
    <w:rsid w:val="00250A55"/>
    <w:rsid w:val="00250A61"/>
    <w:rsid w:val="00251254"/>
    <w:rsid w:val="00251AE9"/>
    <w:rsid w:val="002522DF"/>
    <w:rsid w:val="00252E9D"/>
    <w:rsid w:val="00252EDC"/>
    <w:rsid w:val="002534B3"/>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066"/>
    <w:rsid w:val="00261558"/>
    <w:rsid w:val="00261AD1"/>
    <w:rsid w:val="002621AE"/>
    <w:rsid w:val="00262519"/>
    <w:rsid w:val="002626D9"/>
    <w:rsid w:val="00262E3A"/>
    <w:rsid w:val="0026347E"/>
    <w:rsid w:val="00263BA6"/>
    <w:rsid w:val="00265A79"/>
    <w:rsid w:val="00265F37"/>
    <w:rsid w:val="00266CF8"/>
    <w:rsid w:val="002675A2"/>
    <w:rsid w:val="00270788"/>
    <w:rsid w:val="00270C27"/>
    <w:rsid w:val="00270E2E"/>
    <w:rsid w:val="00270E75"/>
    <w:rsid w:val="002719B6"/>
    <w:rsid w:val="00273388"/>
    <w:rsid w:val="002737F8"/>
    <w:rsid w:val="00273FA0"/>
    <w:rsid w:val="002743AE"/>
    <w:rsid w:val="00274664"/>
    <w:rsid w:val="0027492F"/>
    <w:rsid w:val="002753C8"/>
    <w:rsid w:val="002753E6"/>
    <w:rsid w:val="00275AEE"/>
    <w:rsid w:val="00277CC4"/>
    <w:rsid w:val="00280445"/>
    <w:rsid w:val="0028381D"/>
    <w:rsid w:val="00283EA0"/>
    <w:rsid w:val="002853F8"/>
    <w:rsid w:val="0028706D"/>
    <w:rsid w:val="002872EC"/>
    <w:rsid w:val="00287941"/>
    <w:rsid w:val="00290072"/>
    <w:rsid w:val="00290A9F"/>
    <w:rsid w:val="00290F39"/>
    <w:rsid w:val="00291214"/>
    <w:rsid w:val="00291C85"/>
    <w:rsid w:val="00291ECD"/>
    <w:rsid w:val="0029270B"/>
    <w:rsid w:val="00293124"/>
    <w:rsid w:val="0029339A"/>
    <w:rsid w:val="00293713"/>
    <w:rsid w:val="00293966"/>
    <w:rsid w:val="00293BE4"/>
    <w:rsid w:val="00294B11"/>
    <w:rsid w:val="00294FD1"/>
    <w:rsid w:val="00294FF7"/>
    <w:rsid w:val="002953D4"/>
    <w:rsid w:val="002956AF"/>
    <w:rsid w:val="00296282"/>
    <w:rsid w:val="00296466"/>
    <w:rsid w:val="0029715C"/>
    <w:rsid w:val="00297FD0"/>
    <w:rsid w:val="002A069E"/>
    <w:rsid w:val="002A09E6"/>
    <w:rsid w:val="002A11FE"/>
    <w:rsid w:val="002A1255"/>
    <w:rsid w:val="002A1955"/>
    <w:rsid w:val="002A2131"/>
    <w:rsid w:val="002A3C26"/>
    <w:rsid w:val="002A3F94"/>
    <w:rsid w:val="002A46B7"/>
    <w:rsid w:val="002A479A"/>
    <w:rsid w:val="002A70AB"/>
    <w:rsid w:val="002A7451"/>
    <w:rsid w:val="002A7D5B"/>
    <w:rsid w:val="002B0632"/>
    <w:rsid w:val="002B093B"/>
    <w:rsid w:val="002B0F05"/>
    <w:rsid w:val="002B1991"/>
    <w:rsid w:val="002B25A3"/>
    <w:rsid w:val="002B269C"/>
    <w:rsid w:val="002B2988"/>
    <w:rsid w:val="002B2A06"/>
    <w:rsid w:val="002B2B2F"/>
    <w:rsid w:val="002B36DE"/>
    <w:rsid w:val="002B3C72"/>
    <w:rsid w:val="002B4259"/>
    <w:rsid w:val="002B4D66"/>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6DB"/>
    <w:rsid w:val="002E4838"/>
    <w:rsid w:val="002E50EF"/>
    <w:rsid w:val="002E5637"/>
    <w:rsid w:val="002E5752"/>
    <w:rsid w:val="002E60D7"/>
    <w:rsid w:val="002E6187"/>
    <w:rsid w:val="002E65E2"/>
    <w:rsid w:val="002E6C5A"/>
    <w:rsid w:val="002E7172"/>
    <w:rsid w:val="002E7534"/>
    <w:rsid w:val="002F14AB"/>
    <w:rsid w:val="002F1EFA"/>
    <w:rsid w:val="002F2360"/>
    <w:rsid w:val="002F32DF"/>
    <w:rsid w:val="002F39AB"/>
    <w:rsid w:val="002F458D"/>
    <w:rsid w:val="002F4AE3"/>
    <w:rsid w:val="002F4B1A"/>
    <w:rsid w:val="002F4D69"/>
    <w:rsid w:val="002F6AE8"/>
    <w:rsid w:val="002F7263"/>
    <w:rsid w:val="002F731F"/>
    <w:rsid w:val="002F7496"/>
    <w:rsid w:val="003000DB"/>
    <w:rsid w:val="00301F7A"/>
    <w:rsid w:val="00301FA8"/>
    <w:rsid w:val="0030217D"/>
    <w:rsid w:val="00302458"/>
    <w:rsid w:val="00302750"/>
    <w:rsid w:val="003027D8"/>
    <w:rsid w:val="0030280E"/>
    <w:rsid w:val="00302C1E"/>
    <w:rsid w:val="00303722"/>
    <w:rsid w:val="00304026"/>
    <w:rsid w:val="00304582"/>
    <w:rsid w:val="00305490"/>
    <w:rsid w:val="003056C2"/>
    <w:rsid w:val="00305772"/>
    <w:rsid w:val="00305A63"/>
    <w:rsid w:val="00305B5E"/>
    <w:rsid w:val="0030617F"/>
    <w:rsid w:val="003071E8"/>
    <w:rsid w:val="00307744"/>
    <w:rsid w:val="0031009A"/>
    <w:rsid w:val="00310801"/>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2719"/>
    <w:rsid w:val="00322975"/>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91"/>
    <w:rsid w:val="00334599"/>
    <w:rsid w:val="003347C4"/>
    <w:rsid w:val="0033625B"/>
    <w:rsid w:val="003363B0"/>
    <w:rsid w:val="00336E6C"/>
    <w:rsid w:val="00337564"/>
    <w:rsid w:val="0033774A"/>
    <w:rsid w:val="00337CE8"/>
    <w:rsid w:val="00340592"/>
    <w:rsid w:val="00340EAE"/>
    <w:rsid w:val="003417BB"/>
    <w:rsid w:val="00342294"/>
    <w:rsid w:val="00342716"/>
    <w:rsid w:val="0034330A"/>
    <w:rsid w:val="003434BF"/>
    <w:rsid w:val="00343640"/>
    <w:rsid w:val="00345EE4"/>
    <w:rsid w:val="0034676A"/>
    <w:rsid w:val="00346F35"/>
    <w:rsid w:val="00347761"/>
    <w:rsid w:val="00347D59"/>
    <w:rsid w:val="00347E77"/>
    <w:rsid w:val="00347E94"/>
    <w:rsid w:val="00350078"/>
    <w:rsid w:val="0035013D"/>
    <w:rsid w:val="00350361"/>
    <w:rsid w:val="0035075D"/>
    <w:rsid w:val="00350B67"/>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751"/>
    <w:rsid w:val="00366CAB"/>
    <w:rsid w:val="00367619"/>
    <w:rsid w:val="00367777"/>
    <w:rsid w:val="00370515"/>
    <w:rsid w:val="00372325"/>
    <w:rsid w:val="0037250E"/>
    <w:rsid w:val="00372673"/>
    <w:rsid w:val="00373309"/>
    <w:rsid w:val="00373320"/>
    <w:rsid w:val="00373A13"/>
    <w:rsid w:val="00374148"/>
    <w:rsid w:val="00375556"/>
    <w:rsid w:val="003760D1"/>
    <w:rsid w:val="00376315"/>
    <w:rsid w:val="003765AF"/>
    <w:rsid w:val="00377A39"/>
    <w:rsid w:val="0038014A"/>
    <w:rsid w:val="0038081B"/>
    <w:rsid w:val="0038089B"/>
    <w:rsid w:val="00380A4E"/>
    <w:rsid w:val="00380B90"/>
    <w:rsid w:val="00380BED"/>
    <w:rsid w:val="00381F5D"/>
    <w:rsid w:val="00382A01"/>
    <w:rsid w:val="00384523"/>
    <w:rsid w:val="003845D2"/>
    <w:rsid w:val="00384CCA"/>
    <w:rsid w:val="00384CFB"/>
    <w:rsid w:val="00385266"/>
    <w:rsid w:val="00385920"/>
    <w:rsid w:val="00385B0B"/>
    <w:rsid w:val="00386845"/>
    <w:rsid w:val="00387084"/>
    <w:rsid w:val="0038748C"/>
    <w:rsid w:val="003916A3"/>
    <w:rsid w:val="00391FC9"/>
    <w:rsid w:val="00393AFC"/>
    <w:rsid w:val="00394779"/>
    <w:rsid w:val="00395591"/>
    <w:rsid w:val="00396965"/>
    <w:rsid w:val="00396A0C"/>
    <w:rsid w:val="00396B2C"/>
    <w:rsid w:val="00396D17"/>
    <w:rsid w:val="0039713E"/>
    <w:rsid w:val="003974AF"/>
    <w:rsid w:val="00397628"/>
    <w:rsid w:val="003979A5"/>
    <w:rsid w:val="003A1D68"/>
    <w:rsid w:val="003A2136"/>
    <w:rsid w:val="003A22A7"/>
    <w:rsid w:val="003A2720"/>
    <w:rsid w:val="003A2C37"/>
    <w:rsid w:val="003A2E84"/>
    <w:rsid w:val="003A3292"/>
    <w:rsid w:val="003A33F8"/>
    <w:rsid w:val="003A4AB2"/>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21A5"/>
    <w:rsid w:val="003B2778"/>
    <w:rsid w:val="003B2BC7"/>
    <w:rsid w:val="003B2D5D"/>
    <w:rsid w:val="003B302D"/>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2231"/>
    <w:rsid w:val="003D237C"/>
    <w:rsid w:val="003D2A14"/>
    <w:rsid w:val="003D35CF"/>
    <w:rsid w:val="003D37D2"/>
    <w:rsid w:val="003D3876"/>
    <w:rsid w:val="003D4142"/>
    <w:rsid w:val="003D41D4"/>
    <w:rsid w:val="003D4394"/>
    <w:rsid w:val="003D43C0"/>
    <w:rsid w:val="003D496E"/>
    <w:rsid w:val="003D4F24"/>
    <w:rsid w:val="003D5B57"/>
    <w:rsid w:val="003D6520"/>
    <w:rsid w:val="003D68E9"/>
    <w:rsid w:val="003D7054"/>
    <w:rsid w:val="003D7721"/>
    <w:rsid w:val="003D7776"/>
    <w:rsid w:val="003D79A5"/>
    <w:rsid w:val="003E1597"/>
    <w:rsid w:val="003E15F0"/>
    <w:rsid w:val="003E1B0D"/>
    <w:rsid w:val="003E1D0D"/>
    <w:rsid w:val="003E2FC0"/>
    <w:rsid w:val="003E384C"/>
    <w:rsid w:val="003E442C"/>
    <w:rsid w:val="003E49E7"/>
    <w:rsid w:val="003E4AD2"/>
    <w:rsid w:val="003E4D8C"/>
    <w:rsid w:val="003E532B"/>
    <w:rsid w:val="003E6899"/>
    <w:rsid w:val="003E6B9F"/>
    <w:rsid w:val="003E7C5C"/>
    <w:rsid w:val="003E7FCB"/>
    <w:rsid w:val="003F003D"/>
    <w:rsid w:val="003F0BFD"/>
    <w:rsid w:val="003F1EDF"/>
    <w:rsid w:val="003F3CE0"/>
    <w:rsid w:val="003F43C0"/>
    <w:rsid w:val="003F485C"/>
    <w:rsid w:val="003F4B34"/>
    <w:rsid w:val="003F4F53"/>
    <w:rsid w:val="00400834"/>
    <w:rsid w:val="00400DC0"/>
    <w:rsid w:val="004014E5"/>
    <w:rsid w:val="004016C4"/>
    <w:rsid w:val="00401FD3"/>
    <w:rsid w:val="00402748"/>
    <w:rsid w:val="00402ABA"/>
    <w:rsid w:val="00403BE8"/>
    <w:rsid w:val="00405300"/>
    <w:rsid w:val="00405667"/>
    <w:rsid w:val="00405E3F"/>
    <w:rsid w:val="0040701D"/>
    <w:rsid w:val="00407B4F"/>
    <w:rsid w:val="00407DF5"/>
    <w:rsid w:val="004102F9"/>
    <w:rsid w:val="00410367"/>
    <w:rsid w:val="00411E3C"/>
    <w:rsid w:val="00412438"/>
    <w:rsid w:val="00412724"/>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27D95"/>
    <w:rsid w:val="004302FA"/>
    <w:rsid w:val="0043066B"/>
    <w:rsid w:val="00430BBC"/>
    <w:rsid w:val="004314D2"/>
    <w:rsid w:val="00431582"/>
    <w:rsid w:val="00431875"/>
    <w:rsid w:val="00433132"/>
    <w:rsid w:val="004332D3"/>
    <w:rsid w:val="004334AC"/>
    <w:rsid w:val="00433DB3"/>
    <w:rsid w:val="004344B0"/>
    <w:rsid w:val="00434535"/>
    <w:rsid w:val="0043458C"/>
    <w:rsid w:val="00434746"/>
    <w:rsid w:val="00435509"/>
    <w:rsid w:val="00435517"/>
    <w:rsid w:val="004361CD"/>
    <w:rsid w:val="00437804"/>
    <w:rsid w:val="004402B4"/>
    <w:rsid w:val="00440709"/>
    <w:rsid w:val="00441ED3"/>
    <w:rsid w:val="00442456"/>
    <w:rsid w:val="004427CE"/>
    <w:rsid w:val="00442C53"/>
    <w:rsid w:val="00442F4F"/>
    <w:rsid w:val="00443249"/>
    <w:rsid w:val="0044497F"/>
    <w:rsid w:val="00444E04"/>
    <w:rsid w:val="00445606"/>
    <w:rsid w:val="004456B3"/>
    <w:rsid w:val="004461AB"/>
    <w:rsid w:val="00446292"/>
    <w:rsid w:val="00446324"/>
    <w:rsid w:val="00446351"/>
    <w:rsid w:val="00447311"/>
    <w:rsid w:val="00450C7E"/>
    <w:rsid w:val="00450C97"/>
    <w:rsid w:val="0045115F"/>
    <w:rsid w:val="00451355"/>
    <w:rsid w:val="004513B1"/>
    <w:rsid w:val="004515B4"/>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691"/>
    <w:rsid w:val="00463ACA"/>
    <w:rsid w:val="00463D60"/>
    <w:rsid w:val="00463F7C"/>
    <w:rsid w:val="004641DD"/>
    <w:rsid w:val="00464591"/>
    <w:rsid w:val="00464D06"/>
    <w:rsid w:val="0046520A"/>
    <w:rsid w:val="00465912"/>
    <w:rsid w:val="004659A6"/>
    <w:rsid w:val="00465D0F"/>
    <w:rsid w:val="00465FD0"/>
    <w:rsid w:val="0046604A"/>
    <w:rsid w:val="00466703"/>
    <w:rsid w:val="00466B21"/>
    <w:rsid w:val="00466B4D"/>
    <w:rsid w:val="00467840"/>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981"/>
    <w:rsid w:val="00485FAB"/>
    <w:rsid w:val="004868D0"/>
    <w:rsid w:val="00486C0D"/>
    <w:rsid w:val="00487B05"/>
    <w:rsid w:val="004905F1"/>
    <w:rsid w:val="00490CAB"/>
    <w:rsid w:val="00490CFE"/>
    <w:rsid w:val="00490EA8"/>
    <w:rsid w:val="00491972"/>
    <w:rsid w:val="00492645"/>
    <w:rsid w:val="00492C5F"/>
    <w:rsid w:val="0049376C"/>
    <w:rsid w:val="00493927"/>
    <w:rsid w:val="0049392A"/>
    <w:rsid w:val="004959FE"/>
    <w:rsid w:val="00495BFE"/>
    <w:rsid w:val="00495E13"/>
    <w:rsid w:val="004961EF"/>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2197"/>
    <w:rsid w:val="004B48B0"/>
    <w:rsid w:val="004B4D3C"/>
    <w:rsid w:val="004B5310"/>
    <w:rsid w:val="004B532B"/>
    <w:rsid w:val="004B5992"/>
    <w:rsid w:val="004B622C"/>
    <w:rsid w:val="004B7559"/>
    <w:rsid w:val="004B7624"/>
    <w:rsid w:val="004C02F2"/>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6093"/>
    <w:rsid w:val="004C615A"/>
    <w:rsid w:val="004C6C45"/>
    <w:rsid w:val="004C6D51"/>
    <w:rsid w:val="004C7F97"/>
    <w:rsid w:val="004D0674"/>
    <w:rsid w:val="004D2041"/>
    <w:rsid w:val="004D23C6"/>
    <w:rsid w:val="004D2F49"/>
    <w:rsid w:val="004D3F7C"/>
    <w:rsid w:val="004D4215"/>
    <w:rsid w:val="004D4385"/>
    <w:rsid w:val="004D4BE3"/>
    <w:rsid w:val="004D664E"/>
    <w:rsid w:val="004E0D50"/>
    <w:rsid w:val="004E1389"/>
    <w:rsid w:val="004E1622"/>
    <w:rsid w:val="004E165A"/>
    <w:rsid w:val="004E2277"/>
    <w:rsid w:val="004E3172"/>
    <w:rsid w:val="004E337E"/>
    <w:rsid w:val="004E338F"/>
    <w:rsid w:val="004E4CF3"/>
    <w:rsid w:val="004E5863"/>
    <w:rsid w:val="004E5A4E"/>
    <w:rsid w:val="004E5FF7"/>
    <w:rsid w:val="004E611C"/>
    <w:rsid w:val="004E620E"/>
    <w:rsid w:val="004E6F8A"/>
    <w:rsid w:val="004E7220"/>
    <w:rsid w:val="004E7605"/>
    <w:rsid w:val="004F0111"/>
    <w:rsid w:val="004F0207"/>
    <w:rsid w:val="004F0830"/>
    <w:rsid w:val="004F0A64"/>
    <w:rsid w:val="004F2270"/>
    <w:rsid w:val="004F25D3"/>
    <w:rsid w:val="004F3149"/>
    <w:rsid w:val="004F3740"/>
    <w:rsid w:val="004F37C7"/>
    <w:rsid w:val="004F3819"/>
    <w:rsid w:val="004F3C92"/>
    <w:rsid w:val="004F473B"/>
    <w:rsid w:val="004F4A13"/>
    <w:rsid w:val="004F53D4"/>
    <w:rsid w:val="004F56FA"/>
    <w:rsid w:val="004F6370"/>
    <w:rsid w:val="004F720F"/>
    <w:rsid w:val="004F7254"/>
    <w:rsid w:val="004F7303"/>
    <w:rsid w:val="0050020C"/>
    <w:rsid w:val="005003DA"/>
    <w:rsid w:val="0050056B"/>
    <w:rsid w:val="0050071A"/>
    <w:rsid w:val="00501633"/>
    <w:rsid w:val="005017F9"/>
    <w:rsid w:val="005029D6"/>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D5B"/>
    <w:rsid w:val="00522634"/>
    <w:rsid w:val="00522684"/>
    <w:rsid w:val="00522854"/>
    <w:rsid w:val="00523783"/>
    <w:rsid w:val="00523E5F"/>
    <w:rsid w:val="00524025"/>
    <w:rsid w:val="005242E5"/>
    <w:rsid w:val="00524375"/>
    <w:rsid w:val="00524629"/>
    <w:rsid w:val="00524AFB"/>
    <w:rsid w:val="005250FF"/>
    <w:rsid w:val="005257B2"/>
    <w:rsid w:val="00525991"/>
    <w:rsid w:val="00526171"/>
    <w:rsid w:val="00526B2A"/>
    <w:rsid w:val="00526E24"/>
    <w:rsid w:val="00527CF4"/>
    <w:rsid w:val="00527F3B"/>
    <w:rsid w:val="00527FDC"/>
    <w:rsid w:val="00530AAE"/>
    <w:rsid w:val="00531279"/>
    <w:rsid w:val="00532512"/>
    <w:rsid w:val="00532611"/>
    <w:rsid w:val="0053290B"/>
    <w:rsid w:val="00533D1C"/>
    <w:rsid w:val="00534644"/>
    <w:rsid w:val="00534AEB"/>
    <w:rsid w:val="00535244"/>
    <w:rsid w:val="005352EA"/>
    <w:rsid w:val="0053573E"/>
    <w:rsid w:val="00535D91"/>
    <w:rsid w:val="00535F34"/>
    <w:rsid w:val="0053604F"/>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65DA"/>
    <w:rsid w:val="00546DC5"/>
    <w:rsid w:val="005470E6"/>
    <w:rsid w:val="00547AD9"/>
    <w:rsid w:val="00547B60"/>
    <w:rsid w:val="00547CF0"/>
    <w:rsid w:val="005506DB"/>
    <w:rsid w:val="0055072D"/>
    <w:rsid w:val="00550C9B"/>
    <w:rsid w:val="00550EBE"/>
    <w:rsid w:val="005513E9"/>
    <w:rsid w:val="0055174C"/>
    <w:rsid w:val="00551DF5"/>
    <w:rsid w:val="00552825"/>
    <w:rsid w:val="00552AF9"/>
    <w:rsid w:val="0055351C"/>
    <w:rsid w:val="00553A47"/>
    <w:rsid w:val="005541D5"/>
    <w:rsid w:val="005559D9"/>
    <w:rsid w:val="00557087"/>
    <w:rsid w:val="0056018D"/>
    <w:rsid w:val="005603C8"/>
    <w:rsid w:val="005609F1"/>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F2"/>
    <w:rsid w:val="005807D2"/>
    <w:rsid w:val="00581039"/>
    <w:rsid w:val="00581061"/>
    <w:rsid w:val="005812B1"/>
    <w:rsid w:val="00582296"/>
    <w:rsid w:val="00582C66"/>
    <w:rsid w:val="00583D2E"/>
    <w:rsid w:val="00584AD8"/>
    <w:rsid w:val="00584F7E"/>
    <w:rsid w:val="00584F87"/>
    <w:rsid w:val="005851B3"/>
    <w:rsid w:val="00585F17"/>
    <w:rsid w:val="0058663A"/>
    <w:rsid w:val="005869E0"/>
    <w:rsid w:val="00586A74"/>
    <w:rsid w:val="005875FB"/>
    <w:rsid w:val="0058775F"/>
    <w:rsid w:val="00587815"/>
    <w:rsid w:val="00591197"/>
    <w:rsid w:val="00591545"/>
    <w:rsid w:val="00591910"/>
    <w:rsid w:val="005924D6"/>
    <w:rsid w:val="0059270E"/>
    <w:rsid w:val="005930BA"/>
    <w:rsid w:val="005935F4"/>
    <w:rsid w:val="005940F7"/>
    <w:rsid w:val="005942DE"/>
    <w:rsid w:val="005943DD"/>
    <w:rsid w:val="00594677"/>
    <w:rsid w:val="0059484B"/>
    <w:rsid w:val="00594C60"/>
    <w:rsid w:val="00595060"/>
    <w:rsid w:val="00595494"/>
    <w:rsid w:val="0059576F"/>
    <w:rsid w:val="0059597B"/>
    <w:rsid w:val="00595C5D"/>
    <w:rsid w:val="00595CDE"/>
    <w:rsid w:val="00595FBF"/>
    <w:rsid w:val="005963A8"/>
    <w:rsid w:val="00596B6A"/>
    <w:rsid w:val="00597317"/>
    <w:rsid w:val="005A0356"/>
    <w:rsid w:val="005A069C"/>
    <w:rsid w:val="005A2C0C"/>
    <w:rsid w:val="005A2C13"/>
    <w:rsid w:val="005A3214"/>
    <w:rsid w:val="005A3293"/>
    <w:rsid w:val="005A5A35"/>
    <w:rsid w:val="005A5BFE"/>
    <w:rsid w:val="005A5E22"/>
    <w:rsid w:val="005A6898"/>
    <w:rsid w:val="005A71E8"/>
    <w:rsid w:val="005A76E3"/>
    <w:rsid w:val="005B0B83"/>
    <w:rsid w:val="005B1299"/>
    <w:rsid w:val="005B12A5"/>
    <w:rsid w:val="005B13C2"/>
    <w:rsid w:val="005B21F7"/>
    <w:rsid w:val="005B2369"/>
    <w:rsid w:val="005B3900"/>
    <w:rsid w:val="005B4200"/>
    <w:rsid w:val="005B4D56"/>
    <w:rsid w:val="005B4E8C"/>
    <w:rsid w:val="005B5393"/>
    <w:rsid w:val="005B5ABF"/>
    <w:rsid w:val="005B5BE2"/>
    <w:rsid w:val="005B6765"/>
    <w:rsid w:val="005B68E0"/>
    <w:rsid w:val="005C0383"/>
    <w:rsid w:val="005C165D"/>
    <w:rsid w:val="005C1A6A"/>
    <w:rsid w:val="005C1E59"/>
    <w:rsid w:val="005C208A"/>
    <w:rsid w:val="005C291E"/>
    <w:rsid w:val="005C2DF0"/>
    <w:rsid w:val="005C3AD6"/>
    <w:rsid w:val="005C3DA2"/>
    <w:rsid w:val="005C4054"/>
    <w:rsid w:val="005C4449"/>
    <w:rsid w:val="005C45F6"/>
    <w:rsid w:val="005C7876"/>
    <w:rsid w:val="005C7C15"/>
    <w:rsid w:val="005C7CB6"/>
    <w:rsid w:val="005C7D96"/>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2CB"/>
    <w:rsid w:val="005E18AE"/>
    <w:rsid w:val="005E1D4D"/>
    <w:rsid w:val="005E21ED"/>
    <w:rsid w:val="005E4648"/>
    <w:rsid w:val="005E50E0"/>
    <w:rsid w:val="005E5300"/>
    <w:rsid w:val="005E7281"/>
    <w:rsid w:val="005E7674"/>
    <w:rsid w:val="005F007C"/>
    <w:rsid w:val="005F0225"/>
    <w:rsid w:val="005F0292"/>
    <w:rsid w:val="005F087C"/>
    <w:rsid w:val="005F0DC9"/>
    <w:rsid w:val="005F0EFF"/>
    <w:rsid w:val="005F0F03"/>
    <w:rsid w:val="005F2466"/>
    <w:rsid w:val="005F2516"/>
    <w:rsid w:val="005F27AE"/>
    <w:rsid w:val="005F2F24"/>
    <w:rsid w:val="005F32C4"/>
    <w:rsid w:val="005F3D31"/>
    <w:rsid w:val="005F3D45"/>
    <w:rsid w:val="005F605E"/>
    <w:rsid w:val="005F67BF"/>
    <w:rsid w:val="005F783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636"/>
    <w:rsid w:val="00606149"/>
    <w:rsid w:val="006068DA"/>
    <w:rsid w:val="00606BFF"/>
    <w:rsid w:val="00607927"/>
    <w:rsid w:val="006079E7"/>
    <w:rsid w:val="00607CC5"/>
    <w:rsid w:val="00610805"/>
    <w:rsid w:val="0061140E"/>
    <w:rsid w:val="00612C6C"/>
    <w:rsid w:val="00613152"/>
    <w:rsid w:val="006131E4"/>
    <w:rsid w:val="006133C0"/>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6FA"/>
    <w:rsid w:val="00650C67"/>
    <w:rsid w:val="00651AEE"/>
    <w:rsid w:val="00651B25"/>
    <w:rsid w:val="00651E2B"/>
    <w:rsid w:val="006536DD"/>
    <w:rsid w:val="00653F5B"/>
    <w:rsid w:val="006542F2"/>
    <w:rsid w:val="0065448D"/>
    <w:rsid w:val="0065530E"/>
    <w:rsid w:val="006555E4"/>
    <w:rsid w:val="00655B39"/>
    <w:rsid w:val="00656E38"/>
    <w:rsid w:val="00657650"/>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B1D"/>
    <w:rsid w:val="006973FB"/>
    <w:rsid w:val="006975D4"/>
    <w:rsid w:val="00697E51"/>
    <w:rsid w:val="006A2BD4"/>
    <w:rsid w:val="006A3C29"/>
    <w:rsid w:val="006A3CAC"/>
    <w:rsid w:val="006A41F0"/>
    <w:rsid w:val="006A4818"/>
    <w:rsid w:val="006A494C"/>
    <w:rsid w:val="006A5172"/>
    <w:rsid w:val="006A5937"/>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325"/>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D0487"/>
    <w:rsid w:val="006D05CD"/>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796"/>
    <w:rsid w:val="006F0BE0"/>
    <w:rsid w:val="006F13D8"/>
    <w:rsid w:val="006F19A5"/>
    <w:rsid w:val="006F1F20"/>
    <w:rsid w:val="006F233C"/>
    <w:rsid w:val="006F2751"/>
    <w:rsid w:val="006F316E"/>
    <w:rsid w:val="006F3614"/>
    <w:rsid w:val="006F44CE"/>
    <w:rsid w:val="006F4711"/>
    <w:rsid w:val="006F487E"/>
    <w:rsid w:val="006F4E2E"/>
    <w:rsid w:val="006F528A"/>
    <w:rsid w:val="006F550F"/>
    <w:rsid w:val="006F5F53"/>
    <w:rsid w:val="006F6107"/>
    <w:rsid w:val="006F7922"/>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52B"/>
    <w:rsid w:val="007205E4"/>
    <w:rsid w:val="007218CD"/>
    <w:rsid w:val="00721ED0"/>
    <w:rsid w:val="00721EDE"/>
    <w:rsid w:val="00722066"/>
    <w:rsid w:val="007226E5"/>
    <w:rsid w:val="00722C27"/>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D1E"/>
    <w:rsid w:val="00785E7C"/>
    <w:rsid w:val="00787CFB"/>
    <w:rsid w:val="00787F03"/>
    <w:rsid w:val="00787FFB"/>
    <w:rsid w:val="00790869"/>
    <w:rsid w:val="00790BF7"/>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9F6"/>
    <w:rsid w:val="007A3E44"/>
    <w:rsid w:val="007A46D9"/>
    <w:rsid w:val="007A59D6"/>
    <w:rsid w:val="007A5E94"/>
    <w:rsid w:val="007A6668"/>
    <w:rsid w:val="007A7202"/>
    <w:rsid w:val="007A7431"/>
    <w:rsid w:val="007A7865"/>
    <w:rsid w:val="007A7A03"/>
    <w:rsid w:val="007A7EBF"/>
    <w:rsid w:val="007B05BE"/>
    <w:rsid w:val="007B0F44"/>
    <w:rsid w:val="007B14C3"/>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6E61"/>
    <w:rsid w:val="007D74EC"/>
    <w:rsid w:val="007D7E22"/>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29A"/>
    <w:rsid w:val="007E6FF7"/>
    <w:rsid w:val="007E7416"/>
    <w:rsid w:val="007E7A00"/>
    <w:rsid w:val="007F0B04"/>
    <w:rsid w:val="007F0ED3"/>
    <w:rsid w:val="007F1E14"/>
    <w:rsid w:val="007F202B"/>
    <w:rsid w:val="007F2322"/>
    <w:rsid w:val="007F2DCF"/>
    <w:rsid w:val="007F2E29"/>
    <w:rsid w:val="007F36B5"/>
    <w:rsid w:val="007F3BA9"/>
    <w:rsid w:val="007F3C4E"/>
    <w:rsid w:val="007F3F09"/>
    <w:rsid w:val="007F3FD9"/>
    <w:rsid w:val="007F48D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5B55"/>
    <w:rsid w:val="00816659"/>
    <w:rsid w:val="00816747"/>
    <w:rsid w:val="008168DE"/>
    <w:rsid w:val="00817E26"/>
    <w:rsid w:val="00820A5B"/>
    <w:rsid w:val="00820B19"/>
    <w:rsid w:val="00821682"/>
    <w:rsid w:val="008217BD"/>
    <w:rsid w:val="00821BAD"/>
    <w:rsid w:val="00821CA3"/>
    <w:rsid w:val="0082278C"/>
    <w:rsid w:val="00822EE3"/>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08F"/>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5D54"/>
    <w:rsid w:val="00845E4A"/>
    <w:rsid w:val="008473B9"/>
    <w:rsid w:val="00847585"/>
    <w:rsid w:val="0084780B"/>
    <w:rsid w:val="00847B49"/>
    <w:rsid w:val="00847B84"/>
    <w:rsid w:val="00847CAA"/>
    <w:rsid w:val="00850D49"/>
    <w:rsid w:val="00851249"/>
    <w:rsid w:val="0085127A"/>
    <w:rsid w:val="0085166C"/>
    <w:rsid w:val="00851714"/>
    <w:rsid w:val="00851ACB"/>
    <w:rsid w:val="0085236A"/>
    <w:rsid w:val="00852C6C"/>
    <w:rsid w:val="008536FC"/>
    <w:rsid w:val="0085574E"/>
    <w:rsid w:val="00857B7E"/>
    <w:rsid w:val="00857CE2"/>
    <w:rsid w:val="008601EE"/>
    <w:rsid w:val="008604B2"/>
    <w:rsid w:val="00861770"/>
    <w:rsid w:val="00861DDD"/>
    <w:rsid w:val="00861F55"/>
    <w:rsid w:val="008626E2"/>
    <w:rsid w:val="00862C6E"/>
    <w:rsid w:val="008630DF"/>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9A9"/>
    <w:rsid w:val="008762FE"/>
    <w:rsid w:val="008764E2"/>
    <w:rsid w:val="00876DD8"/>
    <w:rsid w:val="008778C4"/>
    <w:rsid w:val="00880B09"/>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D5C"/>
    <w:rsid w:val="00896A0A"/>
    <w:rsid w:val="00897A71"/>
    <w:rsid w:val="008A0803"/>
    <w:rsid w:val="008A0C48"/>
    <w:rsid w:val="008A1AE1"/>
    <w:rsid w:val="008A1E70"/>
    <w:rsid w:val="008A1F07"/>
    <w:rsid w:val="008A2899"/>
    <w:rsid w:val="008A2CC9"/>
    <w:rsid w:val="008A30EE"/>
    <w:rsid w:val="008A4E10"/>
    <w:rsid w:val="008A75C5"/>
    <w:rsid w:val="008A79A8"/>
    <w:rsid w:val="008B028B"/>
    <w:rsid w:val="008B02E4"/>
    <w:rsid w:val="008B0342"/>
    <w:rsid w:val="008B0448"/>
    <w:rsid w:val="008B130C"/>
    <w:rsid w:val="008B1607"/>
    <w:rsid w:val="008B180F"/>
    <w:rsid w:val="008B1CE5"/>
    <w:rsid w:val="008B1DD1"/>
    <w:rsid w:val="008B1E1D"/>
    <w:rsid w:val="008B305B"/>
    <w:rsid w:val="008B3B96"/>
    <w:rsid w:val="008B45BC"/>
    <w:rsid w:val="008B5008"/>
    <w:rsid w:val="008B5C4D"/>
    <w:rsid w:val="008B5C67"/>
    <w:rsid w:val="008B637E"/>
    <w:rsid w:val="008B656A"/>
    <w:rsid w:val="008B698C"/>
    <w:rsid w:val="008B7324"/>
    <w:rsid w:val="008B733D"/>
    <w:rsid w:val="008B7C61"/>
    <w:rsid w:val="008B7D8A"/>
    <w:rsid w:val="008C01AA"/>
    <w:rsid w:val="008C07AB"/>
    <w:rsid w:val="008C0D96"/>
    <w:rsid w:val="008C0DAE"/>
    <w:rsid w:val="008C242B"/>
    <w:rsid w:val="008C2EB1"/>
    <w:rsid w:val="008C2FC9"/>
    <w:rsid w:val="008C3035"/>
    <w:rsid w:val="008C305C"/>
    <w:rsid w:val="008C349A"/>
    <w:rsid w:val="008C34FD"/>
    <w:rsid w:val="008C3BD8"/>
    <w:rsid w:val="008C3C9C"/>
    <w:rsid w:val="008C4761"/>
    <w:rsid w:val="008C517D"/>
    <w:rsid w:val="008C5DB1"/>
    <w:rsid w:val="008C6422"/>
    <w:rsid w:val="008C6C4B"/>
    <w:rsid w:val="008C6E1E"/>
    <w:rsid w:val="008D0730"/>
    <w:rsid w:val="008D0BEF"/>
    <w:rsid w:val="008D1D65"/>
    <w:rsid w:val="008D1F96"/>
    <w:rsid w:val="008D2504"/>
    <w:rsid w:val="008D2E0A"/>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5B1"/>
    <w:rsid w:val="008E2D4A"/>
    <w:rsid w:val="008E3ACC"/>
    <w:rsid w:val="008E3C1A"/>
    <w:rsid w:val="008E3C21"/>
    <w:rsid w:val="008E4B22"/>
    <w:rsid w:val="008E536B"/>
    <w:rsid w:val="008E55B5"/>
    <w:rsid w:val="008E58A7"/>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A62"/>
    <w:rsid w:val="009024DF"/>
    <w:rsid w:val="009027ED"/>
    <w:rsid w:val="00902B84"/>
    <w:rsid w:val="00902EF1"/>
    <w:rsid w:val="0090360D"/>
    <w:rsid w:val="00904411"/>
    <w:rsid w:val="00904637"/>
    <w:rsid w:val="00904797"/>
    <w:rsid w:val="00904BE2"/>
    <w:rsid w:val="00904F5E"/>
    <w:rsid w:val="0090529A"/>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31339"/>
    <w:rsid w:val="00931771"/>
    <w:rsid w:val="009317B7"/>
    <w:rsid w:val="009318E7"/>
    <w:rsid w:val="00932134"/>
    <w:rsid w:val="00932C97"/>
    <w:rsid w:val="00932F6F"/>
    <w:rsid w:val="009331D6"/>
    <w:rsid w:val="00933567"/>
    <w:rsid w:val="00933806"/>
    <w:rsid w:val="00933AEB"/>
    <w:rsid w:val="00935012"/>
    <w:rsid w:val="00935682"/>
    <w:rsid w:val="00935D76"/>
    <w:rsid w:val="00936138"/>
    <w:rsid w:val="00936AFA"/>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3BDC"/>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C0"/>
    <w:rsid w:val="00976E89"/>
    <w:rsid w:val="00976FCD"/>
    <w:rsid w:val="0097721D"/>
    <w:rsid w:val="00977E79"/>
    <w:rsid w:val="0098045E"/>
    <w:rsid w:val="009808DA"/>
    <w:rsid w:val="00981AF6"/>
    <w:rsid w:val="009827CC"/>
    <w:rsid w:val="00982FD2"/>
    <w:rsid w:val="00983EAD"/>
    <w:rsid w:val="0098409E"/>
    <w:rsid w:val="009847DE"/>
    <w:rsid w:val="00985205"/>
    <w:rsid w:val="00985B8B"/>
    <w:rsid w:val="00987BC4"/>
    <w:rsid w:val="00987C9D"/>
    <w:rsid w:val="00990E60"/>
    <w:rsid w:val="00991470"/>
    <w:rsid w:val="00991628"/>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2B3F"/>
    <w:rsid w:val="009A2E2E"/>
    <w:rsid w:val="009A3017"/>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CF2"/>
    <w:rsid w:val="009B215C"/>
    <w:rsid w:val="009B336D"/>
    <w:rsid w:val="009B343C"/>
    <w:rsid w:val="009B3BFE"/>
    <w:rsid w:val="009B4129"/>
    <w:rsid w:val="009B4617"/>
    <w:rsid w:val="009B46B6"/>
    <w:rsid w:val="009B49DC"/>
    <w:rsid w:val="009B4BA2"/>
    <w:rsid w:val="009B5036"/>
    <w:rsid w:val="009B62A9"/>
    <w:rsid w:val="009B6407"/>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44B2"/>
    <w:rsid w:val="009D5157"/>
    <w:rsid w:val="009D5EF2"/>
    <w:rsid w:val="009D5FC6"/>
    <w:rsid w:val="009D6811"/>
    <w:rsid w:val="009D77F5"/>
    <w:rsid w:val="009D7956"/>
    <w:rsid w:val="009E013C"/>
    <w:rsid w:val="009E082C"/>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15A1"/>
    <w:rsid w:val="009F3470"/>
    <w:rsid w:val="009F3650"/>
    <w:rsid w:val="009F38D1"/>
    <w:rsid w:val="009F4097"/>
    <w:rsid w:val="009F450C"/>
    <w:rsid w:val="009F592E"/>
    <w:rsid w:val="009F5FF0"/>
    <w:rsid w:val="009F6895"/>
    <w:rsid w:val="009F68DE"/>
    <w:rsid w:val="009F70AD"/>
    <w:rsid w:val="009F7A2A"/>
    <w:rsid w:val="009F7ADF"/>
    <w:rsid w:val="009F7FD4"/>
    <w:rsid w:val="00A002A5"/>
    <w:rsid w:val="00A002CD"/>
    <w:rsid w:val="00A007A6"/>
    <w:rsid w:val="00A00991"/>
    <w:rsid w:val="00A015A2"/>
    <w:rsid w:val="00A01782"/>
    <w:rsid w:val="00A01933"/>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4B74"/>
    <w:rsid w:val="00A1522B"/>
    <w:rsid w:val="00A15657"/>
    <w:rsid w:val="00A15665"/>
    <w:rsid w:val="00A156EE"/>
    <w:rsid w:val="00A1634F"/>
    <w:rsid w:val="00A179A3"/>
    <w:rsid w:val="00A17CFD"/>
    <w:rsid w:val="00A2039A"/>
    <w:rsid w:val="00A20D55"/>
    <w:rsid w:val="00A210AF"/>
    <w:rsid w:val="00A212C0"/>
    <w:rsid w:val="00A21424"/>
    <w:rsid w:val="00A21F79"/>
    <w:rsid w:val="00A228A9"/>
    <w:rsid w:val="00A23B24"/>
    <w:rsid w:val="00A240B7"/>
    <w:rsid w:val="00A243EB"/>
    <w:rsid w:val="00A24C8B"/>
    <w:rsid w:val="00A25120"/>
    <w:rsid w:val="00A25CB1"/>
    <w:rsid w:val="00A26506"/>
    <w:rsid w:val="00A26E34"/>
    <w:rsid w:val="00A3016A"/>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ABC"/>
    <w:rsid w:val="00A44C82"/>
    <w:rsid w:val="00A45497"/>
    <w:rsid w:val="00A45EE0"/>
    <w:rsid w:val="00A46286"/>
    <w:rsid w:val="00A462AA"/>
    <w:rsid w:val="00A46EF7"/>
    <w:rsid w:val="00A47F40"/>
    <w:rsid w:val="00A47F4B"/>
    <w:rsid w:val="00A51311"/>
    <w:rsid w:val="00A51581"/>
    <w:rsid w:val="00A5168E"/>
    <w:rsid w:val="00A52488"/>
    <w:rsid w:val="00A53AE5"/>
    <w:rsid w:val="00A53DB4"/>
    <w:rsid w:val="00A54032"/>
    <w:rsid w:val="00A54509"/>
    <w:rsid w:val="00A5468B"/>
    <w:rsid w:val="00A56707"/>
    <w:rsid w:val="00A569FA"/>
    <w:rsid w:val="00A56A7E"/>
    <w:rsid w:val="00A57322"/>
    <w:rsid w:val="00A57518"/>
    <w:rsid w:val="00A60BEB"/>
    <w:rsid w:val="00A61286"/>
    <w:rsid w:val="00A612EA"/>
    <w:rsid w:val="00A61A82"/>
    <w:rsid w:val="00A62381"/>
    <w:rsid w:val="00A6393E"/>
    <w:rsid w:val="00A63981"/>
    <w:rsid w:val="00A64C1B"/>
    <w:rsid w:val="00A64E0C"/>
    <w:rsid w:val="00A6592E"/>
    <w:rsid w:val="00A66A68"/>
    <w:rsid w:val="00A66A83"/>
    <w:rsid w:val="00A66B30"/>
    <w:rsid w:val="00A66BF3"/>
    <w:rsid w:val="00A67BB5"/>
    <w:rsid w:val="00A67D69"/>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E16"/>
    <w:rsid w:val="00A83900"/>
    <w:rsid w:val="00A83ABF"/>
    <w:rsid w:val="00A851E5"/>
    <w:rsid w:val="00A8576A"/>
    <w:rsid w:val="00A85AEF"/>
    <w:rsid w:val="00A86720"/>
    <w:rsid w:val="00A87009"/>
    <w:rsid w:val="00A87011"/>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4AC"/>
    <w:rsid w:val="00AB64EA"/>
    <w:rsid w:val="00AB7630"/>
    <w:rsid w:val="00AB7A64"/>
    <w:rsid w:val="00AC09CD"/>
    <w:rsid w:val="00AC22F1"/>
    <w:rsid w:val="00AC2328"/>
    <w:rsid w:val="00AC2FE9"/>
    <w:rsid w:val="00AC4EEB"/>
    <w:rsid w:val="00AC5669"/>
    <w:rsid w:val="00AC5A89"/>
    <w:rsid w:val="00AC5C28"/>
    <w:rsid w:val="00AC62F2"/>
    <w:rsid w:val="00AC6368"/>
    <w:rsid w:val="00AC7396"/>
    <w:rsid w:val="00AC73A7"/>
    <w:rsid w:val="00AC7609"/>
    <w:rsid w:val="00AC7BFB"/>
    <w:rsid w:val="00AD0AB4"/>
    <w:rsid w:val="00AD291B"/>
    <w:rsid w:val="00AD2D54"/>
    <w:rsid w:val="00AD371B"/>
    <w:rsid w:val="00AD37CC"/>
    <w:rsid w:val="00AD391F"/>
    <w:rsid w:val="00AD4E7A"/>
    <w:rsid w:val="00AD5D88"/>
    <w:rsid w:val="00AD5DBF"/>
    <w:rsid w:val="00AD6341"/>
    <w:rsid w:val="00AD6EC2"/>
    <w:rsid w:val="00AD78D4"/>
    <w:rsid w:val="00AD78F9"/>
    <w:rsid w:val="00AD7C50"/>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E0C"/>
    <w:rsid w:val="00AF5767"/>
    <w:rsid w:val="00AF73FA"/>
    <w:rsid w:val="00AF7473"/>
    <w:rsid w:val="00AF7DCB"/>
    <w:rsid w:val="00AF7F9A"/>
    <w:rsid w:val="00B01EAB"/>
    <w:rsid w:val="00B02404"/>
    <w:rsid w:val="00B0270B"/>
    <w:rsid w:val="00B033DB"/>
    <w:rsid w:val="00B04192"/>
    <w:rsid w:val="00B05949"/>
    <w:rsid w:val="00B05DA7"/>
    <w:rsid w:val="00B07420"/>
    <w:rsid w:val="00B074E3"/>
    <w:rsid w:val="00B10C68"/>
    <w:rsid w:val="00B1129B"/>
    <w:rsid w:val="00B115C3"/>
    <w:rsid w:val="00B11CD8"/>
    <w:rsid w:val="00B11DED"/>
    <w:rsid w:val="00B11E4F"/>
    <w:rsid w:val="00B121C0"/>
    <w:rsid w:val="00B122DE"/>
    <w:rsid w:val="00B12EF7"/>
    <w:rsid w:val="00B133C3"/>
    <w:rsid w:val="00B13D33"/>
    <w:rsid w:val="00B1439A"/>
    <w:rsid w:val="00B14CC3"/>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F1E"/>
    <w:rsid w:val="00B34531"/>
    <w:rsid w:val="00B348F7"/>
    <w:rsid w:val="00B350E4"/>
    <w:rsid w:val="00B35342"/>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72F"/>
    <w:rsid w:val="00B620A4"/>
    <w:rsid w:val="00B6297A"/>
    <w:rsid w:val="00B63453"/>
    <w:rsid w:val="00B637C2"/>
    <w:rsid w:val="00B637FA"/>
    <w:rsid w:val="00B63A07"/>
    <w:rsid w:val="00B63F1F"/>
    <w:rsid w:val="00B64096"/>
    <w:rsid w:val="00B645FB"/>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A0"/>
    <w:rsid w:val="00B770A2"/>
    <w:rsid w:val="00B770AF"/>
    <w:rsid w:val="00B77BE5"/>
    <w:rsid w:val="00B80710"/>
    <w:rsid w:val="00B80B1A"/>
    <w:rsid w:val="00B80CC9"/>
    <w:rsid w:val="00B80E92"/>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5F"/>
    <w:rsid w:val="00B90DC2"/>
    <w:rsid w:val="00B917D4"/>
    <w:rsid w:val="00B91805"/>
    <w:rsid w:val="00B91EF4"/>
    <w:rsid w:val="00B926E8"/>
    <w:rsid w:val="00B9322A"/>
    <w:rsid w:val="00B93392"/>
    <w:rsid w:val="00B93B4F"/>
    <w:rsid w:val="00B94239"/>
    <w:rsid w:val="00B950FC"/>
    <w:rsid w:val="00B953BB"/>
    <w:rsid w:val="00B9638D"/>
    <w:rsid w:val="00B96506"/>
    <w:rsid w:val="00B965EB"/>
    <w:rsid w:val="00B97E70"/>
    <w:rsid w:val="00BA0DB9"/>
    <w:rsid w:val="00BA235E"/>
    <w:rsid w:val="00BA2AF2"/>
    <w:rsid w:val="00BA3AD8"/>
    <w:rsid w:val="00BA3B82"/>
    <w:rsid w:val="00BA4D46"/>
    <w:rsid w:val="00BA559D"/>
    <w:rsid w:val="00BA5B80"/>
    <w:rsid w:val="00BA60A1"/>
    <w:rsid w:val="00BA65F8"/>
    <w:rsid w:val="00BA7432"/>
    <w:rsid w:val="00BA7473"/>
    <w:rsid w:val="00BA7B65"/>
    <w:rsid w:val="00BA7C60"/>
    <w:rsid w:val="00BB002C"/>
    <w:rsid w:val="00BB0A50"/>
    <w:rsid w:val="00BB0A73"/>
    <w:rsid w:val="00BB319C"/>
    <w:rsid w:val="00BB32C1"/>
    <w:rsid w:val="00BB34D2"/>
    <w:rsid w:val="00BB34F6"/>
    <w:rsid w:val="00BB352D"/>
    <w:rsid w:val="00BB3981"/>
    <w:rsid w:val="00BB3C6A"/>
    <w:rsid w:val="00BB43DB"/>
    <w:rsid w:val="00BB4DD7"/>
    <w:rsid w:val="00BB4F34"/>
    <w:rsid w:val="00BB5098"/>
    <w:rsid w:val="00BB5AD6"/>
    <w:rsid w:val="00BB6B23"/>
    <w:rsid w:val="00BB6BCF"/>
    <w:rsid w:val="00BB7374"/>
    <w:rsid w:val="00BC00FB"/>
    <w:rsid w:val="00BC0386"/>
    <w:rsid w:val="00BC2504"/>
    <w:rsid w:val="00BC258A"/>
    <w:rsid w:val="00BC323A"/>
    <w:rsid w:val="00BC397E"/>
    <w:rsid w:val="00BC46C5"/>
    <w:rsid w:val="00BC4C6F"/>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43AC"/>
    <w:rsid w:val="00BD441F"/>
    <w:rsid w:val="00BD5584"/>
    <w:rsid w:val="00BD5968"/>
    <w:rsid w:val="00BD5986"/>
    <w:rsid w:val="00BD7596"/>
    <w:rsid w:val="00BD7ACF"/>
    <w:rsid w:val="00BE00D2"/>
    <w:rsid w:val="00BE0C92"/>
    <w:rsid w:val="00BE17CD"/>
    <w:rsid w:val="00BE17EE"/>
    <w:rsid w:val="00BE1AC2"/>
    <w:rsid w:val="00BE218E"/>
    <w:rsid w:val="00BE2E8A"/>
    <w:rsid w:val="00BE314C"/>
    <w:rsid w:val="00BE31C4"/>
    <w:rsid w:val="00BE419C"/>
    <w:rsid w:val="00BE4444"/>
    <w:rsid w:val="00BE487C"/>
    <w:rsid w:val="00BE51C4"/>
    <w:rsid w:val="00BE5D55"/>
    <w:rsid w:val="00BE5E4A"/>
    <w:rsid w:val="00BF011E"/>
    <w:rsid w:val="00BF0462"/>
    <w:rsid w:val="00BF0628"/>
    <w:rsid w:val="00BF2837"/>
    <w:rsid w:val="00BF2DDD"/>
    <w:rsid w:val="00BF3C6D"/>
    <w:rsid w:val="00BF6BE3"/>
    <w:rsid w:val="00C0025C"/>
    <w:rsid w:val="00C0146D"/>
    <w:rsid w:val="00C03304"/>
    <w:rsid w:val="00C03F4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C19"/>
    <w:rsid w:val="00C1272D"/>
    <w:rsid w:val="00C1283B"/>
    <w:rsid w:val="00C12A07"/>
    <w:rsid w:val="00C12B0A"/>
    <w:rsid w:val="00C13560"/>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671F"/>
    <w:rsid w:val="00C27663"/>
    <w:rsid w:val="00C3105B"/>
    <w:rsid w:val="00C3161B"/>
    <w:rsid w:val="00C339CF"/>
    <w:rsid w:val="00C33BA3"/>
    <w:rsid w:val="00C342BA"/>
    <w:rsid w:val="00C35332"/>
    <w:rsid w:val="00C353A1"/>
    <w:rsid w:val="00C361C4"/>
    <w:rsid w:val="00C37785"/>
    <w:rsid w:val="00C40853"/>
    <w:rsid w:val="00C40BD6"/>
    <w:rsid w:val="00C40DD1"/>
    <w:rsid w:val="00C4189A"/>
    <w:rsid w:val="00C42863"/>
    <w:rsid w:val="00C43156"/>
    <w:rsid w:val="00C4343F"/>
    <w:rsid w:val="00C44AC9"/>
    <w:rsid w:val="00C44DCD"/>
    <w:rsid w:val="00C451D2"/>
    <w:rsid w:val="00C45987"/>
    <w:rsid w:val="00C45F4F"/>
    <w:rsid w:val="00C46178"/>
    <w:rsid w:val="00C461D3"/>
    <w:rsid w:val="00C4670B"/>
    <w:rsid w:val="00C4686A"/>
    <w:rsid w:val="00C477CE"/>
    <w:rsid w:val="00C502CB"/>
    <w:rsid w:val="00C50AC3"/>
    <w:rsid w:val="00C51956"/>
    <w:rsid w:val="00C5288E"/>
    <w:rsid w:val="00C52A61"/>
    <w:rsid w:val="00C52BC8"/>
    <w:rsid w:val="00C52BCD"/>
    <w:rsid w:val="00C53493"/>
    <w:rsid w:val="00C5374D"/>
    <w:rsid w:val="00C543F3"/>
    <w:rsid w:val="00C5512E"/>
    <w:rsid w:val="00C5536F"/>
    <w:rsid w:val="00C557CA"/>
    <w:rsid w:val="00C55A1D"/>
    <w:rsid w:val="00C5638B"/>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6D63"/>
    <w:rsid w:val="00C67899"/>
    <w:rsid w:val="00C70597"/>
    <w:rsid w:val="00C7136B"/>
    <w:rsid w:val="00C71681"/>
    <w:rsid w:val="00C72612"/>
    <w:rsid w:val="00C72C91"/>
    <w:rsid w:val="00C73216"/>
    <w:rsid w:val="00C7327E"/>
    <w:rsid w:val="00C7448C"/>
    <w:rsid w:val="00C748CB"/>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721B"/>
    <w:rsid w:val="00C9150B"/>
    <w:rsid w:val="00C919B9"/>
    <w:rsid w:val="00C927D3"/>
    <w:rsid w:val="00C9352D"/>
    <w:rsid w:val="00C9377D"/>
    <w:rsid w:val="00C942EA"/>
    <w:rsid w:val="00C948A6"/>
    <w:rsid w:val="00C948D3"/>
    <w:rsid w:val="00C94A23"/>
    <w:rsid w:val="00C94B13"/>
    <w:rsid w:val="00C94E17"/>
    <w:rsid w:val="00C959E8"/>
    <w:rsid w:val="00C95F28"/>
    <w:rsid w:val="00C968E4"/>
    <w:rsid w:val="00C975E7"/>
    <w:rsid w:val="00C978C1"/>
    <w:rsid w:val="00C97995"/>
    <w:rsid w:val="00CA023A"/>
    <w:rsid w:val="00CA07DD"/>
    <w:rsid w:val="00CA23D5"/>
    <w:rsid w:val="00CA24C8"/>
    <w:rsid w:val="00CA3338"/>
    <w:rsid w:val="00CA3F85"/>
    <w:rsid w:val="00CA49AA"/>
    <w:rsid w:val="00CA51CA"/>
    <w:rsid w:val="00CA536D"/>
    <w:rsid w:val="00CA5C28"/>
    <w:rsid w:val="00CA67F0"/>
    <w:rsid w:val="00CA6C06"/>
    <w:rsid w:val="00CA7224"/>
    <w:rsid w:val="00CA7629"/>
    <w:rsid w:val="00CB00D2"/>
    <w:rsid w:val="00CB1CF2"/>
    <w:rsid w:val="00CB1DC1"/>
    <w:rsid w:val="00CB3B76"/>
    <w:rsid w:val="00CB4E4B"/>
    <w:rsid w:val="00CB55BE"/>
    <w:rsid w:val="00CB5F32"/>
    <w:rsid w:val="00CB660C"/>
    <w:rsid w:val="00CB6A82"/>
    <w:rsid w:val="00CB7210"/>
    <w:rsid w:val="00CB7302"/>
    <w:rsid w:val="00CB7932"/>
    <w:rsid w:val="00CC068C"/>
    <w:rsid w:val="00CC0945"/>
    <w:rsid w:val="00CC0BBB"/>
    <w:rsid w:val="00CC2132"/>
    <w:rsid w:val="00CC2783"/>
    <w:rsid w:val="00CC2DD3"/>
    <w:rsid w:val="00CC3117"/>
    <w:rsid w:val="00CC40E6"/>
    <w:rsid w:val="00CC526B"/>
    <w:rsid w:val="00CC542C"/>
    <w:rsid w:val="00CC5F90"/>
    <w:rsid w:val="00CC5FC1"/>
    <w:rsid w:val="00CC6317"/>
    <w:rsid w:val="00CC6583"/>
    <w:rsid w:val="00CC71D9"/>
    <w:rsid w:val="00CC7630"/>
    <w:rsid w:val="00CC77E6"/>
    <w:rsid w:val="00CC7A7B"/>
    <w:rsid w:val="00CD0965"/>
    <w:rsid w:val="00CD0C5C"/>
    <w:rsid w:val="00CD0E82"/>
    <w:rsid w:val="00CD18E5"/>
    <w:rsid w:val="00CD1AC1"/>
    <w:rsid w:val="00CD1ED7"/>
    <w:rsid w:val="00CD2533"/>
    <w:rsid w:val="00CD5572"/>
    <w:rsid w:val="00CD56E2"/>
    <w:rsid w:val="00CD5E2B"/>
    <w:rsid w:val="00CD61FE"/>
    <w:rsid w:val="00CD6364"/>
    <w:rsid w:val="00CD64F0"/>
    <w:rsid w:val="00CD697C"/>
    <w:rsid w:val="00CD7493"/>
    <w:rsid w:val="00CE01FA"/>
    <w:rsid w:val="00CE0736"/>
    <w:rsid w:val="00CE0BD2"/>
    <w:rsid w:val="00CE158A"/>
    <w:rsid w:val="00CE1D2A"/>
    <w:rsid w:val="00CE2223"/>
    <w:rsid w:val="00CE2F6B"/>
    <w:rsid w:val="00CE391E"/>
    <w:rsid w:val="00CE4215"/>
    <w:rsid w:val="00CE4A55"/>
    <w:rsid w:val="00CE4A8E"/>
    <w:rsid w:val="00CE4B0C"/>
    <w:rsid w:val="00CE5FE7"/>
    <w:rsid w:val="00CE6467"/>
    <w:rsid w:val="00CE691A"/>
    <w:rsid w:val="00CE6DCF"/>
    <w:rsid w:val="00CE7574"/>
    <w:rsid w:val="00CE7FF6"/>
    <w:rsid w:val="00CF0AD1"/>
    <w:rsid w:val="00CF1460"/>
    <w:rsid w:val="00CF1D52"/>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FD"/>
    <w:rsid w:val="00D075BB"/>
    <w:rsid w:val="00D0785E"/>
    <w:rsid w:val="00D07CE6"/>
    <w:rsid w:val="00D10D84"/>
    <w:rsid w:val="00D10F68"/>
    <w:rsid w:val="00D10FDB"/>
    <w:rsid w:val="00D110F3"/>
    <w:rsid w:val="00D12643"/>
    <w:rsid w:val="00D12772"/>
    <w:rsid w:val="00D12DCA"/>
    <w:rsid w:val="00D132EE"/>
    <w:rsid w:val="00D1471E"/>
    <w:rsid w:val="00D1625A"/>
    <w:rsid w:val="00D165FA"/>
    <w:rsid w:val="00D16D67"/>
    <w:rsid w:val="00D170DC"/>
    <w:rsid w:val="00D179AD"/>
    <w:rsid w:val="00D17DE5"/>
    <w:rsid w:val="00D2056D"/>
    <w:rsid w:val="00D20CEB"/>
    <w:rsid w:val="00D21375"/>
    <w:rsid w:val="00D21A11"/>
    <w:rsid w:val="00D21ED4"/>
    <w:rsid w:val="00D22424"/>
    <w:rsid w:val="00D22447"/>
    <w:rsid w:val="00D22479"/>
    <w:rsid w:val="00D22D40"/>
    <w:rsid w:val="00D24DF9"/>
    <w:rsid w:val="00D24E78"/>
    <w:rsid w:val="00D25214"/>
    <w:rsid w:val="00D26053"/>
    <w:rsid w:val="00D260AF"/>
    <w:rsid w:val="00D268AF"/>
    <w:rsid w:val="00D27098"/>
    <w:rsid w:val="00D270EE"/>
    <w:rsid w:val="00D27812"/>
    <w:rsid w:val="00D27E8B"/>
    <w:rsid w:val="00D30F06"/>
    <w:rsid w:val="00D31166"/>
    <w:rsid w:val="00D31361"/>
    <w:rsid w:val="00D31631"/>
    <w:rsid w:val="00D31A34"/>
    <w:rsid w:val="00D32087"/>
    <w:rsid w:val="00D32636"/>
    <w:rsid w:val="00D33917"/>
    <w:rsid w:val="00D344DC"/>
    <w:rsid w:val="00D34CDB"/>
    <w:rsid w:val="00D34CDD"/>
    <w:rsid w:val="00D34FE2"/>
    <w:rsid w:val="00D356DA"/>
    <w:rsid w:val="00D35AB2"/>
    <w:rsid w:val="00D36AB0"/>
    <w:rsid w:val="00D36AED"/>
    <w:rsid w:val="00D36B0C"/>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6D8B"/>
    <w:rsid w:val="00D670CF"/>
    <w:rsid w:val="00D67915"/>
    <w:rsid w:val="00D67C9B"/>
    <w:rsid w:val="00D67E16"/>
    <w:rsid w:val="00D67FF6"/>
    <w:rsid w:val="00D7019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C4E"/>
    <w:rsid w:val="00D77DAC"/>
    <w:rsid w:val="00D77F13"/>
    <w:rsid w:val="00D809BB"/>
    <w:rsid w:val="00D8177D"/>
    <w:rsid w:val="00D81BC8"/>
    <w:rsid w:val="00D83FC2"/>
    <w:rsid w:val="00D84175"/>
    <w:rsid w:val="00D845B9"/>
    <w:rsid w:val="00D85888"/>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2EFF"/>
    <w:rsid w:val="00DC2FF6"/>
    <w:rsid w:val="00DC31E7"/>
    <w:rsid w:val="00DC334D"/>
    <w:rsid w:val="00DC3C11"/>
    <w:rsid w:val="00DC3C36"/>
    <w:rsid w:val="00DC49F8"/>
    <w:rsid w:val="00DC5FD4"/>
    <w:rsid w:val="00DC615F"/>
    <w:rsid w:val="00DC712A"/>
    <w:rsid w:val="00DC7236"/>
    <w:rsid w:val="00DC728A"/>
    <w:rsid w:val="00DC75A8"/>
    <w:rsid w:val="00DD0983"/>
    <w:rsid w:val="00DD0BAA"/>
    <w:rsid w:val="00DD0CF6"/>
    <w:rsid w:val="00DD0D74"/>
    <w:rsid w:val="00DD2265"/>
    <w:rsid w:val="00DD246B"/>
    <w:rsid w:val="00DD2AAF"/>
    <w:rsid w:val="00DD2F1E"/>
    <w:rsid w:val="00DD4147"/>
    <w:rsid w:val="00DD6F02"/>
    <w:rsid w:val="00DD71A3"/>
    <w:rsid w:val="00DD7C46"/>
    <w:rsid w:val="00DE0CBD"/>
    <w:rsid w:val="00DE11AB"/>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E9C"/>
    <w:rsid w:val="00DF41FB"/>
    <w:rsid w:val="00DF4FAD"/>
    <w:rsid w:val="00DF5069"/>
    <w:rsid w:val="00DF561B"/>
    <w:rsid w:val="00DF6C91"/>
    <w:rsid w:val="00DF7737"/>
    <w:rsid w:val="00E01561"/>
    <w:rsid w:val="00E01701"/>
    <w:rsid w:val="00E01AA3"/>
    <w:rsid w:val="00E03CBC"/>
    <w:rsid w:val="00E046DC"/>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ECC"/>
    <w:rsid w:val="00E2503F"/>
    <w:rsid w:val="00E253E0"/>
    <w:rsid w:val="00E2592C"/>
    <w:rsid w:val="00E25AFC"/>
    <w:rsid w:val="00E25CB4"/>
    <w:rsid w:val="00E26325"/>
    <w:rsid w:val="00E268CE"/>
    <w:rsid w:val="00E26D8F"/>
    <w:rsid w:val="00E26E19"/>
    <w:rsid w:val="00E27089"/>
    <w:rsid w:val="00E274C1"/>
    <w:rsid w:val="00E27DDE"/>
    <w:rsid w:val="00E304DF"/>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62D0"/>
    <w:rsid w:val="00E36792"/>
    <w:rsid w:val="00E371D3"/>
    <w:rsid w:val="00E37EFA"/>
    <w:rsid w:val="00E37FA5"/>
    <w:rsid w:val="00E40079"/>
    <w:rsid w:val="00E41FA4"/>
    <w:rsid w:val="00E4225F"/>
    <w:rsid w:val="00E42C7F"/>
    <w:rsid w:val="00E431B7"/>
    <w:rsid w:val="00E441C2"/>
    <w:rsid w:val="00E44823"/>
    <w:rsid w:val="00E44E74"/>
    <w:rsid w:val="00E45BCE"/>
    <w:rsid w:val="00E46A09"/>
    <w:rsid w:val="00E47340"/>
    <w:rsid w:val="00E4757E"/>
    <w:rsid w:val="00E47BEB"/>
    <w:rsid w:val="00E50E6A"/>
    <w:rsid w:val="00E514CD"/>
    <w:rsid w:val="00E5237D"/>
    <w:rsid w:val="00E535E6"/>
    <w:rsid w:val="00E53C08"/>
    <w:rsid w:val="00E53CC2"/>
    <w:rsid w:val="00E542AF"/>
    <w:rsid w:val="00E545A7"/>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4A5D"/>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8BB"/>
    <w:rsid w:val="00E83491"/>
    <w:rsid w:val="00E837BB"/>
    <w:rsid w:val="00E84DD8"/>
    <w:rsid w:val="00E84E64"/>
    <w:rsid w:val="00E85250"/>
    <w:rsid w:val="00E854B6"/>
    <w:rsid w:val="00E87DC0"/>
    <w:rsid w:val="00E905AE"/>
    <w:rsid w:val="00E91B6C"/>
    <w:rsid w:val="00E91F50"/>
    <w:rsid w:val="00E92041"/>
    <w:rsid w:val="00E9223E"/>
    <w:rsid w:val="00E92D89"/>
    <w:rsid w:val="00E92E1C"/>
    <w:rsid w:val="00E93303"/>
    <w:rsid w:val="00E935FC"/>
    <w:rsid w:val="00E939B8"/>
    <w:rsid w:val="00E94A32"/>
    <w:rsid w:val="00E94BA1"/>
    <w:rsid w:val="00E9590C"/>
    <w:rsid w:val="00E959B3"/>
    <w:rsid w:val="00E95EFF"/>
    <w:rsid w:val="00E96D4A"/>
    <w:rsid w:val="00E9727D"/>
    <w:rsid w:val="00E972C6"/>
    <w:rsid w:val="00EA028F"/>
    <w:rsid w:val="00EA0857"/>
    <w:rsid w:val="00EA0BC4"/>
    <w:rsid w:val="00EA1F11"/>
    <w:rsid w:val="00EA20E2"/>
    <w:rsid w:val="00EA2429"/>
    <w:rsid w:val="00EA262E"/>
    <w:rsid w:val="00EA27F2"/>
    <w:rsid w:val="00EA28CA"/>
    <w:rsid w:val="00EA28CB"/>
    <w:rsid w:val="00EA340A"/>
    <w:rsid w:val="00EA3F94"/>
    <w:rsid w:val="00EA492D"/>
    <w:rsid w:val="00EA6300"/>
    <w:rsid w:val="00EA6441"/>
    <w:rsid w:val="00EA6F92"/>
    <w:rsid w:val="00EA709E"/>
    <w:rsid w:val="00EA77A8"/>
    <w:rsid w:val="00EB0068"/>
    <w:rsid w:val="00EB0A58"/>
    <w:rsid w:val="00EB1333"/>
    <w:rsid w:val="00EB1D78"/>
    <w:rsid w:val="00EB1FEC"/>
    <w:rsid w:val="00EB26F6"/>
    <w:rsid w:val="00EB336D"/>
    <w:rsid w:val="00EB39A1"/>
    <w:rsid w:val="00EB3B72"/>
    <w:rsid w:val="00EB3EE4"/>
    <w:rsid w:val="00EB408F"/>
    <w:rsid w:val="00EB413B"/>
    <w:rsid w:val="00EB55D4"/>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55EC"/>
    <w:rsid w:val="00EF5A31"/>
    <w:rsid w:val="00EF6246"/>
    <w:rsid w:val="00EF690A"/>
    <w:rsid w:val="00EF70AD"/>
    <w:rsid w:val="00F00A04"/>
    <w:rsid w:val="00F01406"/>
    <w:rsid w:val="00F016DF"/>
    <w:rsid w:val="00F01BB0"/>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20B8"/>
    <w:rsid w:val="00F2212F"/>
    <w:rsid w:val="00F24025"/>
    <w:rsid w:val="00F24492"/>
    <w:rsid w:val="00F24D5C"/>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FE7"/>
    <w:rsid w:val="00F459FF"/>
    <w:rsid w:val="00F45B9C"/>
    <w:rsid w:val="00F45BFA"/>
    <w:rsid w:val="00F4692F"/>
    <w:rsid w:val="00F47032"/>
    <w:rsid w:val="00F47ED7"/>
    <w:rsid w:val="00F50392"/>
    <w:rsid w:val="00F50784"/>
    <w:rsid w:val="00F507AD"/>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E5B"/>
    <w:rsid w:val="00FA4FD9"/>
    <w:rsid w:val="00FA5257"/>
    <w:rsid w:val="00FA60D6"/>
    <w:rsid w:val="00FA76FE"/>
    <w:rsid w:val="00FB0CCB"/>
    <w:rsid w:val="00FB1C3F"/>
    <w:rsid w:val="00FB2266"/>
    <w:rsid w:val="00FB25B2"/>
    <w:rsid w:val="00FB285F"/>
    <w:rsid w:val="00FB28D4"/>
    <w:rsid w:val="00FB37AA"/>
    <w:rsid w:val="00FB3886"/>
    <w:rsid w:val="00FB3E4B"/>
    <w:rsid w:val="00FB3EB4"/>
    <w:rsid w:val="00FB3EF1"/>
    <w:rsid w:val="00FB42EB"/>
    <w:rsid w:val="00FB44D4"/>
    <w:rsid w:val="00FB5B04"/>
    <w:rsid w:val="00FB642F"/>
    <w:rsid w:val="00FC0C6E"/>
    <w:rsid w:val="00FC1AC9"/>
    <w:rsid w:val="00FC2AAF"/>
    <w:rsid w:val="00FC377F"/>
    <w:rsid w:val="00FC3FAD"/>
    <w:rsid w:val="00FC54AC"/>
    <w:rsid w:val="00FC5F81"/>
    <w:rsid w:val="00FC6E3A"/>
    <w:rsid w:val="00FC761D"/>
    <w:rsid w:val="00FC7EC2"/>
    <w:rsid w:val="00FD0A84"/>
    <w:rsid w:val="00FD0E10"/>
    <w:rsid w:val="00FD19BA"/>
    <w:rsid w:val="00FD1B50"/>
    <w:rsid w:val="00FD29C0"/>
    <w:rsid w:val="00FD33A3"/>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450"/>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 w:type="paragraph" w:styleId="Sangra2detindependiente">
    <w:name w:val="Body Text Indent 2"/>
    <w:basedOn w:val="Normal"/>
    <w:link w:val="Sangra2detindependienteCar"/>
    <w:semiHidden/>
    <w:unhideWhenUsed/>
    <w:rsid w:val="006133C0"/>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6133C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6DCC-2479-476C-84D2-DD1ADF87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19</Pages>
  <Words>4470</Words>
  <Characters>23998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28412</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Jorge</cp:lastModifiedBy>
  <cp:revision>50</cp:revision>
  <cp:lastPrinted>2019-12-11T03:23:00Z</cp:lastPrinted>
  <dcterms:created xsi:type="dcterms:W3CDTF">2019-11-25T16:18:00Z</dcterms:created>
  <dcterms:modified xsi:type="dcterms:W3CDTF">2019-12-11T03:35:00Z</dcterms:modified>
</cp:coreProperties>
</file>